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0B67" w14:textId="77777777" w:rsidR="00433618" w:rsidRDefault="007E37F6" w:rsidP="00433618">
      <w:pPr>
        <w:ind w:right="-489"/>
        <w:rPr>
          <w:rFonts w:ascii="Effra" w:hAnsi="Effra"/>
          <w:b/>
          <w:bCs/>
          <w:caps/>
          <w:sz w:val="48"/>
          <w:szCs w:val="48"/>
        </w:rPr>
      </w:pPr>
      <w:r w:rsidRPr="00433618">
        <w:rPr>
          <w:rFonts w:ascii="Effra" w:hAnsi="Effra"/>
          <w:b/>
          <w:bCs/>
          <w:caps/>
          <w:sz w:val="48"/>
          <w:szCs w:val="48"/>
        </w:rPr>
        <w:t>C</w:t>
      </w:r>
      <w:r w:rsidR="00113811" w:rsidRPr="00433618">
        <w:rPr>
          <w:rFonts w:ascii="Effra" w:hAnsi="Effra"/>
          <w:b/>
          <w:bCs/>
          <w:caps/>
          <w:sz w:val="48"/>
          <w:szCs w:val="48"/>
        </w:rPr>
        <w:t xml:space="preserve">hecklist for </w:t>
      </w:r>
      <w:r w:rsidR="00687F7E" w:rsidRPr="00433618">
        <w:rPr>
          <w:rFonts w:ascii="Effra" w:hAnsi="Effra"/>
          <w:b/>
          <w:bCs/>
          <w:caps/>
          <w:sz w:val="48"/>
          <w:szCs w:val="48"/>
        </w:rPr>
        <w:t xml:space="preserve">Chair of </w:t>
      </w:r>
      <w:r w:rsidRPr="00433618">
        <w:rPr>
          <w:rFonts w:ascii="Effra" w:hAnsi="Effra"/>
          <w:b/>
          <w:bCs/>
          <w:caps/>
          <w:sz w:val="48"/>
          <w:szCs w:val="48"/>
        </w:rPr>
        <w:t xml:space="preserve">Recruitment &amp; Selection </w:t>
      </w:r>
      <w:r w:rsidR="00687F7E" w:rsidRPr="00433618">
        <w:rPr>
          <w:rFonts w:ascii="Effra" w:hAnsi="Effra"/>
          <w:b/>
          <w:bCs/>
          <w:caps/>
          <w:sz w:val="48"/>
          <w:szCs w:val="48"/>
        </w:rPr>
        <w:t>P</w:t>
      </w:r>
      <w:r w:rsidR="00113811" w:rsidRPr="00433618">
        <w:rPr>
          <w:rFonts w:ascii="Effra" w:hAnsi="Effra"/>
          <w:b/>
          <w:bCs/>
          <w:caps/>
          <w:sz w:val="48"/>
          <w:szCs w:val="48"/>
        </w:rPr>
        <w:t>anel</w:t>
      </w:r>
    </w:p>
    <w:p w14:paraId="5BB259F8" w14:textId="77777777" w:rsidR="00433618" w:rsidRDefault="00433618" w:rsidP="00433618">
      <w:pPr>
        <w:ind w:right="-489"/>
        <w:rPr>
          <w:rFonts w:ascii="Effra" w:hAnsi="Effra"/>
          <w:b/>
          <w:bCs/>
          <w:caps/>
          <w:sz w:val="36"/>
          <w:szCs w:val="36"/>
        </w:rPr>
      </w:pPr>
    </w:p>
    <w:p w14:paraId="51DEF64A" w14:textId="7CAC9CC4" w:rsidR="00983C7F" w:rsidRPr="00433618" w:rsidRDefault="00433618" w:rsidP="00433618">
      <w:pPr>
        <w:ind w:right="-489"/>
        <w:rPr>
          <w:rFonts w:ascii="Effra" w:hAnsi="Effra"/>
          <w:b/>
          <w:sz w:val="44"/>
          <w:szCs w:val="44"/>
          <w:u w:val="single"/>
        </w:rPr>
      </w:pPr>
      <w:r w:rsidRPr="00433618">
        <w:rPr>
          <w:rFonts w:ascii="Effra" w:hAnsi="Effra"/>
          <w:b/>
          <w:bCs/>
          <w:sz w:val="44"/>
          <w:szCs w:val="44"/>
        </w:rPr>
        <w:t>School of Mathematical, Physical, and Computational Sciences</w:t>
      </w:r>
    </w:p>
    <w:p w14:paraId="72517499" w14:textId="77777777" w:rsidR="00320212" w:rsidRPr="00433618" w:rsidRDefault="00320212" w:rsidP="00B93271">
      <w:pPr>
        <w:jc w:val="center"/>
        <w:rPr>
          <w:rFonts w:ascii="Effra" w:hAnsi="Effra"/>
          <w:b/>
          <w:sz w:val="22"/>
          <w:szCs w:val="22"/>
          <w:u w:val="single"/>
        </w:rPr>
      </w:pPr>
    </w:p>
    <w:p w14:paraId="3B8E2E52" w14:textId="62586686" w:rsidR="00320212" w:rsidRPr="00433618" w:rsidRDefault="009C708E" w:rsidP="004C50DD">
      <w:pPr>
        <w:rPr>
          <w:rFonts w:ascii="Effra" w:hAnsi="Effra"/>
          <w:sz w:val="22"/>
          <w:szCs w:val="22"/>
        </w:rPr>
      </w:pPr>
      <w:r w:rsidRPr="00433618">
        <w:rPr>
          <w:rFonts w:ascii="Effra" w:hAnsi="Effra"/>
          <w:sz w:val="22"/>
          <w:szCs w:val="22"/>
        </w:rPr>
        <w:t>The University of Reading seeks to be a progressive employer. We understand that effective diversity policies are linked to enhanced individual satisfaction</w:t>
      </w:r>
      <w:r w:rsidR="00A244A3" w:rsidRPr="00433618">
        <w:rPr>
          <w:rFonts w:ascii="Effra" w:hAnsi="Effra"/>
          <w:sz w:val="22"/>
          <w:szCs w:val="22"/>
        </w:rPr>
        <w:t>, higher</w:t>
      </w:r>
      <w:r w:rsidR="004C50DD" w:rsidRPr="00433618">
        <w:rPr>
          <w:rFonts w:ascii="Effra" w:hAnsi="Effra"/>
          <w:sz w:val="22"/>
          <w:szCs w:val="22"/>
        </w:rPr>
        <w:t xml:space="preserve"> institutional</w:t>
      </w:r>
      <w:r w:rsidR="00A244A3" w:rsidRPr="00433618">
        <w:rPr>
          <w:rFonts w:ascii="Effra" w:hAnsi="Effra"/>
          <w:sz w:val="22"/>
          <w:szCs w:val="22"/>
        </w:rPr>
        <w:t xml:space="preserve"> performance,</w:t>
      </w:r>
      <w:r w:rsidRPr="00433618">
        <w:rPr>
          <w:rFonts w:ascii="Effra" w:hAnsi="Effra"/>
          <w:sz w:val="22"/>
          <w:szCs w:val="22"/>
        </w:rPr>
        <w:t xml:space="preserve"> and increased innovation and creativity</w:t>
      </w:r>
      <w:r w:rsidRPr="00433618">
        <w:rPr>
          <w:rFonts w:ascii="Effra" w:hAnsi="Effra"/>
          <w:sz w:val="22"/>
          <w:szCs w:val="22"/>
          <w:vertAlign w:val="superscript"/>
        </w:rPr>
        <w:t>1</w:t>
      </w:r>
      <w:r w:rsidRPr="00433618">
        <w:rPr>
          <w:rFonts w:ascii="Effra" w:hAnsi="Effra"/>
          <w:sz w:val="22"/>
          <w:szCs w:val="22"/>
        </w:rPr>
        <w:t xml:space="preserve">. </w:t>
      </w:r>
      <w:r w:rsidR="003F494B" w:rsidRPr="00433618">
        <w:rPr>
          <w:rFonts w:ascii="Effra" w:hAnsi="Effra"/>
          <w:sz w:val="22"/>
          <w:szCs w:val="22"/>
        </w:rPr>
        <w:t>We also acknowledge that each of us hold</w:t>
      </w:r>
      <w:r w:rsidR="004C50DD" w:rsidRPr="00433618">
        <w:rPr>
          <w:rFonts w:ascii="Effra" w:hAnsi="Effra"/>
          <w:sz w:val="22"/>
          <w:szCs w:val="22"/>
        </w:rPr>
        <w:t>s</w:t>
      </w:r>
      <w:r w:rsidR="003F494B" w:rsidRPr="00433618">
        <w:rPr>
          <w:rFonts w:ascii="Effra" w:hAnsi="Effra"/>
          <w:sz w:val="22"/>
          <w:szCs w:val="22"/>
        </w:rPr>
        <w:t xml:space="preserve"> implicit biases that can unconsci</w:t>
      </w:r>
      <w:r w:rsidR="00F25609" w:rsidRPr="00433618">
        <w:rPr>
          <w:rFonts w:ascii="Effra" w:hAnsi="Effra"/>
          <w:sz w:val="22"/>
          <w:szCs w:val="22"/>
        </w:rPr>
        <w:t>ously influence decision making</w:t>
      </w:r>
      <w:r w:rsidR="00F25609" w:rsidRPr="00433618">
        <w:rPr>
          <w:rFonts w:ascii="Effra" w:hAnsi="Effra"/>
          <w:sz w:val="22"/>
          <w:szCs w:val="22"/>
          <w:vertAlign w:val="superscript"/>
        </w:rPr>
        <w:t>2</w:t>
      </w:r>
      <w:r w:rsidR="00A244A3" w:rsidRPr="00433618">
        <w:rPr>
          <w:rFonts w:ascii="Effra" w:hAnsi="Effra"/>
          <w:sz w:val="22"/>
          <w:szCs w:val="22"/>
        </w:rPr>
        <w:t xml:space="preserve">, which can have detrimental effects on equality and inclusivity. </w:t>
      </w:r>
      <w:r w:rsidR="00F21E42" w:rsidRPr="00433618">
        <w:rPr>
          <w:rFonts w:ascii="Effra" w:hAnsi="Effra"/>
          <w:sz w:val="22"/>
          <w:szCs w:val="22"/>
        </w:rPr>
        <w:t>The following checklist contains basic measures we have put in place to encourage diverse applications and reduce the influence of implicit biases in shortlisting and interviews</w:t>
      </w:r>
      <w:r w:rsidR="004C50DD" w:rsidRPr="00433618">
        <w:rPr>
          <w:rFonts w:ascii="Effra" w:hAnsi="Effra"/>
          <w:sz w:val="22"/>
          <w:szCs w:val="22"/>
        </w:rPr>
        <w:t>,</w:t>
      </w:r>
      <w:r w:rsidR="00F21E42" w:rsidRPr="00433618">
        <w:rPr>
          <w:rFonts w:ascii="Effra" w:hAnsi="Effra"/>
          <w:sz w:val="22"/>
          <w:szCs w:val="22"/>
        </w:rPr>
        <w:t xml:space="preserve"> to enable selection of the best person for the position.</w:t>
      </w:r>
    </w:p>
    <w:p w14:paraId="5893D68E" w14:textId="77777777" w:rsidR="00320212" w:rsidRPr="00433618" w:rsidRDefault="00320212" w:rsidP="004C50DD">
      <w:pPr>
        <w:rPr>
          <w:rFonts w:ascii="Effra" w:hAnsi="Effra"/>
          <w:b/>
          <w:sz w:val="22"/>
          <w:szCs w:val="22"/>
          <w:u w:val="single"/>
        </w:rPr>
      </w:pPr>
    </w:p>
    <w:p w14:paraId="719B651F" w14:textId="2979D9E2" w:rsidR="008F3EE0" w:rsidRPr="00433618" w:rsidRDefault="00BC2363" w:rsidP="00BC2363">
      <w:pPr>
        <w:pStyle w:val="z-TopofForm"/>
        <w:ind w:left="360" w:hanging="360"/>
        <w:jc w:val="left"/>
        <w:rPr>
          <w:rFonts w:ascii="Effra" w:hAnsi="Effra"/>
          <w:sz w:val="22"/>
          <w:szCs w:val="22"/>
        </w:rPr>
      </w:pPr>
      <w:r>
        <w:rPr>
          <w:rFonts w:ascii="Effra" w:hAnsi="Effra"/>
          <w:vanish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Effra" w:hAnsi="Effra"/>
          <w:vanish w:val="0"/>
          <w:sz w:val="22"/>
          <w:szCs w:val="22"/>
        </w:rPr>
        <w:instrText xml:space="preserve"> FORMCHECKBOX </w:instrText>
      </w:r>
      <w:r w:rsidR="00000000">
        <w:rPr>
          <w:rFonts w:ascii="Effra" w:hAnsi="Effra"/>
          <w:vanish w:val="0"/>
          <w:sz w:val="22"/>
          <w:szCs w:val="22"/>
        </w:rPr>
      </w:r>
      <w:r w:rsidR="00000000">
        <w:rPr>
          <w:rFonts w:ascii="Effra" w:hAnsi="Effra"/>
          <w:vanish w:val="0"/>
          <w:sz w:val="22"/>
          <w:szCs w:val="22"/>
        </w:rPr>
        <w:fldChar w:fldCharType="separate"/>
      </w:r>
      <w:r>
        <w:rPr>
          <w:rFonts w:ascii="Effra" w:hAnsi="Effra"/>
          <w:vanish w:val="0"/>
          <w:sz w:val="22"/>
          <w:szCs w:val="22"/>
        </w:rPr>
        <w:fldChar w:fldCharType="end"/>
      </w:r>
      <w:bookmarkEnd w:id="0"/>
      <w:r>
        <w:rPr>
          <w:rFonts w:ascii="Effra" w:hAnsi="Effra"/>
          <w:vanish w:val="0"/>
          <w:sz w:val="22"/>
          <w:szCs w:val="22"/>
        </w:rPr>
        <w:t xml:space="preserve"> </w:t>
      </w:r>
      <w:r w:rsidR="008F3EE0" w:rsidRPr="00433618">
        <w:rPr>
          <w:rFonts w:ascii="Effra" w:hAnsi="Effra"/>
          <w:sz w:val="22"/>
          <w:szCs w:val="22"/>
        </w:rPr>
        <w:t>Top of Form</w:t>
      </w:r>
    </w:p>
    <w:p w14:paraId="71835A35" w14:textId="77777777" w:rsidR="00113811" w:rsidRPr="00BC2363" w:rsidRDefault="00687F7E" w:rsidP="00BC2363">
      <w:pPr>
        <w:ind w:left="360" w:hanging="360"/>
        <w:rPr>
          <w:rFonts w:ascii="Effra" w:hAnsi="Effra"/>
          <w:sz w:val="22"/>
          <w:szCs w:val="22"/>
        </w:rPr>
      </w:pPr>
      <w:proofErr w:type="gramStart"/>
      <w:r w:rsidRPr="00BC2363">
        <w:rPr>
          <w:rFonts w:ascii="Effra" w:hAnsi="Effra"/>
          <w:sz w:val="22"/>
          <w:szCs w:val="22"/>
        </w:rPr>
        <w:t>All of</w:t>
      </w:r>
      <w:proofErr w:type="gramEnd"/>
      <w:r w:rsidRPr="00BC2363">
        <w:rPr>
          <w:rFonts w:ascii="Effra" w:hAnsi="Effra"/>
          <w:sz w:val="22"/>
          <w:szCs w:val="22"/>
        </w:rPr>
        <w:t xml:space="preserve"> the panel members</w:t>
      </w:r>
      <w:r w:rsidR="007F4C44" w:rsidRPr="00BC2363">
        <w:rPr>
          <w:rFonts w:ascii="Effra" w:hAnsi="Effra"/>
          <w:sz w:val="22"/>
          <w:szCs w:val="22"/>
        </w:rPr>
        <w:t xml:space="preserve"> have read the University of Reading</w:t>
      </w:r>
      <w:r w:rsidR="00113811" w:rsidRPr="00BC2363">
        <w:rPr>
          <w:rFonts w:ascii="Effra" w:hAnsi="Effra"/>
          <w:sz w:val="22"/>
          <w:szCs w:val="22"/>
        </w:rPr>
        <w:t xml:space="preserve"> recruitment guidance at </w:t>
      </w:r>
      <w:hyperlink r:id="rId6" w:history="1">
        <w:r w:rsidR="00113811" w:rsidRPr="00BC2363">
          <w:rPr>
            <w:rStyle w:val="Hyperlink"/>
            <w:rFonts w:ascii="Effra" w:hAnsi="Effra"/>
            <w:sz w:val="22"/>
            <w:szCs w:val="22"/>
          </w:rPr>
          <w:t>http://www.reading.ac.uk/internal/humanresources/Recruitment/humres-recruitment.aspx</w:t>
        </w:r>
      </w:hyperlink>
      <w:r w:rsidR="00113811" w:rsidRPr="00BC2363">
        <w:rPr>
          <w:rFonts w:ascii="Effra" w:hAnsi="Effra"/>
          <w:sz w:val="22"/>
          <w:szCs w:val="22"/>
        </w:rPr>
        <w:t xml:space="preserve"> </w:t>
      </w:r>
    </w:p>
    <w:p w14:paraId="57289E83" w14:textId="77777777" w:rsidR="008F3EE0" w:rsidRPr="00433618" w:rsidRDefault="008F3EE0" w:rsidP="00BC2363">
      <w:pPr>
        <w:pStyle w:val="z-BottomofForm"/>
        <w:ind w:left="360" w:hanging="360"/>
        <w:rPr>
          <w:rFonts w:ascii="Effra" w:hAnsi="Effra"/>
          <w:sz w:val="22"/>
          <w:szCs w:val="22"/>
        </w:rPr>
      </w:pPr>
      <w:r w:rsidRPr="00433618">
        <w:rPr>
          <w:rFonts w:ascii="Effra" w:hAnsi="Effra"/>
          <w:sz w:val="22"/>
          <w:szCs w:val="22"/>
        </w:rPr>
        <w:t>Bottom of Form</w:t>
      </w:r>
    </w:p>
    <w:p w14:paraId="4C55D9C9" w14:textId="77777777" w:rsidR="00113811" w:rsidRPr="00433618" w:rsidRDefault="00113811" w:rsidP="00BC2363">
      <w:pPr>
        <w:ind w:hanging="360"/>
        <w:rPr>
          <w:rFonts w:ascii="Effra" w:hAnsi="Effra"/>
          <w:sz w:val="22"/>
          <w:szCs w:val="22"/>
        </w:rPr>
      </w:pPr>
    </w:p>
    <w:p w14:paraId="1490D7D4" w14:textId="51513D9D" w:rsidR="00113811" w:rsidRPr="00BC2363" w:rsidRDefault="00BC2363" w:rsidP="00BC2363">
      <w:pPr>
        <w:ind w:left="360" w:hanging="360"/>
        <w:rPr>
          <w:rFonts w:ascii="Effra" w:hAnsi="Effra"/>
          <w:sz w:val="22"/>
          <w:szCs w:val="22"/>
        </w:rPr>
      </w:pPr>
      <w:r w:rsidRPr="00BC2363">
        <w:rPr>
          <w:rFonts w:ascii="Effra" w:hAnsi="Effr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C2363">
        <w:rPr>
          <w:rFonts w:ascii="Effra" w:hAnsi="Effra"/>
          <w:sz w:val="22"/>
          <w:szCs w:val="22"/>
        </w:rPr>
        <w:instrText xml:space="preserve"> FORMCHECKBOX </w:instrText>
      </w:r>
      <w:r w:rsidR="00000000">
        <w:rPr>
          <w:rFonts w:ascii="Effra" w:hAnsi="Effra"/>
          <w:sz w:val="22"/>
          <w:szCs w:val="22"/>
        </w:rPr>
      </w:r>
      <w:r w:rsidR="00000000">
        <w:rPr>
          <w:rFonts w:ascii="Effra" w:hAnsi="Effra"/>
          <w:sz w:val="22"/>
          <w:szCs w:val="22"/>
        </w:rPr>
        <w:fldChar w:fldCharType="separate"/>
      </w:r>
      <w:r w:rsidRPr="00BC2363">
        <w:rPr>
          <w:rFonts w:ascii="Effra" w:hAnsi="Effra"/>
          <w:sz w:val="22"/>
          <w:szCs w:val="22"/>
        </w:rPr>
        <w:fldChar w:fldCharType="end"/>
      </w:r>
      <w:bookmarkEnd w:id="1"/>
      <w:r w:rsidRPr="00BC2363">
        <w:rPr>
          <w:rFonts w:ascii="Effra" w:hAnsi="Effra"/>
          <w:sz w:val="22"/>
          <w:szCs w:val="22"/>
        </w:rPr>
        <w:t xml:space="preserve"> </w:t>
      </w:r>
      <w:r w:rsidR="0064392F" w:rsidRPr="00BC2363">
        <w:rPr>
          <w:rFonts w:ascii="Effra" w:hAnsi="Effra"/>
          <w:sz w:val="22"/>
          <w:szCs w:val="22"/>
        </w:rPr>
        <w:t>Preferably all, but a</w:t>
      </w:r>
      <w:r w:rsidR="007F4C44" w:rsidRPr="00BC2363">
        <w:rPr>
          <w:rFonts w:ascii="Effra" w:hAnsi="Effra"/>
          <w:sz w:val="22"/>
          <w:szCs w:val="22"/>
        </w:rPr>
        <w:t xml:space="preserve">t least </w:t>
      </w:r>
      <w:r w:rsidR="007E37F6" w:rsidRPr="00BC2363">
        <w:rPr>
          <w:rFonts w:ascii="Effra" w:hAnsi="Effra"/>
          <w:sz w:val="22"/>
          <w:szCs w:val="22"/>
        </w:rPr>
        <w:t xml:space="preserve">2 </w:t>
      </w:r>
      <w:r w:rsidR="007F4C44" w:rsidRPr="00BC2363">
        <w:rPr>
          <w:rFonts w:ascii="Effra" w:hAnsi="Effra"/>
          <w:sz w:val="22"/>
          <w:szCs w:val="22"/>
        </w:rPr>
        <w:t>member</w:t>
      </w:r>
      <w:r w:rsidR="007E37F6" w:rsidRPr="00BC2363">
        <w:rPr>
          <w:rFonts w:ascii="Effra" w:hAnsi="Effra"/>
          <w:sz w:val="22"/>
          <w:szCs w:val="22"/>
        </w:rPr>
        <w:t>s</w:t>
      </w:r>
      <w:r w:rsidR="007F4C44" w:rsidRPr="00BC2363">
        <w:rPr>
          <w:rFonts w:ascii="Effra" w:hAnsi="Effra"/>
          <w:sz w:val="22"/>
          <w:szCs w:val="22"/>
        </w:rPr>
        <w:t xml:space="preserve"> (the </w:t>
      </w:r>
      <w:r w:rsidR="00687F7E" w:rsidRPr="00BC2363">
        <w:rPr>
          <w:rFonts w:ascii="Effra" w:hAnsi="Effra"/>
          <w:sz w:val="22"/>
          <w:szCs w:val="22"/>
        </w:rPr>
        <w:t>Chair</w:t>
      </w:r>
      <w:r w:rsidR="007E37F6" w:rsidRPr="00BC2363">
        <w:rPr>
          <w:rFonts w:ascii="Effra" w:hAnsi="Effra"/>
          <w:sz w:val="22"/>
          <w:szCs w:val="22"/>
        </w:rPr>
        <w:t xml:space="preserve"> + one other</w:t>
      </w:r>
      <w:r w:rsidR="007F4C44" w:rsidRPr="00BC2363">
        <w:rPr>
          <w:rFonts w:ascii="Effra" w:hAnsi="Effra"/>
          <w:sz w:val="22"/>
          <w:szCs w:val="22"/>
        </w:rPr>
        <w:t>)</w:t>
      </w:r>
      <w:r w:rsidR="00113811" w:rsidRPr="00BC2363">
        <w:rPr>
          <w:rFonts w:ascii="Effra" w:hAnsi="Effra"/>
          <w:sz w:val="22"/>
          <w:szCs w:val="22"/>
        </w:rPr>
        <w:t xml:space="preserve"> of the appointment panel has received a</w:t>
      </w:r>
      <w:r w:rsidR="0064392F" w:rsidRPr="00BC2363">
        <w:rPr>
          <w:rFonts w:ascii="Effra" w:hAnsi="Effra"/>
          <w:sz w:val="22"/>
          <w:szCs w:val="22"/>
        </w:rPr>
        <w:t>ppropriate training in</w:t>
      </w:r>
      <w:r w:rsidR="007F4C44" w:rsidRPr="00BC2363">
        <w:rPr>
          <w:rFonts w:ascii="Effra" w:hAnsi="Effra"/>
          <w:sz w:val="22"/>
          <w:szCs w:val="22"/>
        </w:rPr>
        <w:t xml:space="preserve"> both</w:t>
      </w:r>
      <w:r w:rsidR="0064392F" w:rsidRPr="00BC2363">
        <w:rPr>
          <w:rFonts w:ascii="Effra" w:hAnsi="Effra"/>
          <w:sz w:val="22"/>
          <w:szCs w:val="22"/>
        </w:rPr>
        <w:t xml:space="preserve"> </w:t>
      </w:r>
      <w:r w:rsidR="004C50DD" w:rsidRPr="00BC2363">
        <w:rPr>
          <w:rFonts w:ascii="Effra" w:hAnsi="Effra"/>
          <w:sz w:val="22"/>
          <w:szCs w:val="22"/>
        </w:rPr>
        <w:t>‘</w:t>
      </w:r>
      <w:r w:rsidR="007E57AD" w:rsidRPr="00BC2363">
        <w:rPr>
          <w:rFonts w:ascii="Effra" w:hAnsi="Effra"/>
          <w:sz w:val="22"/>
          <w:szCs w:val="22"/>
        </w:rPr>
        <w:t xml:space="preserve">Selection and </w:t>
      </w:r>
      <w:r w:rsidR="0064392F" w:rsidRPr="00BC2363">
        <w:rPr>
          <w:rFonts w:ascii="Effra" w:hAnsi="Effra"/>
          <w:sz w:val="22"/>
          <w:szCs w:val="22"/>
        </w:rPr>
        <w:t>Recruitment</w:t>
      </w:r>
      <w:r w:rsidR="004C50DD" w:rsidRPr="00BC2363">
        <w:rPr>
          <w:rFonts w:ascii="Effra" w:hAnsi="Effra"/>
          <w:sz w:val="22"/>
          <w:szCs w:val="22"/>
        </w:rPr>
        <w:t>’</w:t>
      </w:r>
      <w:r w:rsidR="007F4C44" w:rsidRPr="00BC2363">
        <w:rPr>
          <w:rFonts w:ascii="Effra" w:hAnsi="Effra"/>
          <w:sz w:val="22"/>
          <w:szCs w:val="22"/>
        </w:rPr>
        <w:t xml:space="preserve"> </w:t>
      </w:r>
      <w:r w:rsidR="00687F7E" w:rsidRPr="00BC2363">
        <w:rPr>
          <w:rFonts w:ascii="Effra" w:hAnsi="Effra"/>
          <w:sz w:val="22"/>
          <w:szCs w:val="22"/>
        </w:rPr>
        <w:t xml:space="preserve">(which incorporates unconscious bias) </w:t>
      </w:r>
      <w:r w:rsidR="007F4C44" w:rsidRPr="00BC2363">
        <w:rPr>
          <w:rFonts w:ascii="Effra" w:hAnsi="Effra"/>
          <w:sz w:val="22"/>
          <w:szCs w:val="22"/>
        </w:rPr>
        <w:t>and</w:t>
      </w:r>
      <w:r w:rsidR="00113811" w:rsidRPr="00BC2363">
        <w:rPr>
          <w:rFonts w:ascii="Effra" w:hAnsi="Effra"/>
          <w:sz w:val="22"/>
          <w:szCs w:val="22"/>
        </w:rPr>
        <w:t xml:space="preserve"> </w:t>
      </w:r>
      <w:r w:rsidR="00687F7E" w:rsidRPr="00BC2363">
        <w:rPr>
          <w:rFonts w:ascii="Effra" w:hAnsi="Effra"/>
          <w:sz w:val="22"/>
          <w:szCs w:val="22"/>
        </w:rPr>
        <w:t xml:space="preserve">the </w:t>
      </w:r>
      <w:r w:rsidR="004C50DD" w:rsidRPr="00BC2363">
        <w:rPr>
          <w:rFonts w:ascii="Effra" w:hAnsi="Effra"/>
          <w:sz w:val="22"/>
          <w:szCs w:val="22"/>
        </w:rPr>
        <w:t>‘</w:t>
      </w:r>
      <w:r w:rsidR="00113811" w:rsidRPr="00BC2363">
        <w:rPr>
          <w:rFonts w:ascii="Effra" w:hAnsi="Effra"/>
          <w:sz w:val="22"/>
          <w:szCs w:val="22"/>
        </w:rPr>
        <w:t>Unconscious Bias</w:t>
      </w:r>
      <w:r w:rsidR="007F4C44" w:rsidRPr="00BC2363">
        <w:rPr>
          <w:rFonts w:ascii="Effra" w:hAnsi="Effra"/>
          <w:sz w:val="22"/>
          <w:szCs w:val="22"/>
        </w:rPr>
        <w:t xml:space="preserve"> in Decision Making</w:t>
      </w:r>
      <w:r w:rsidR="004C50DD" w:rsidRPr="00BC2363">
        <w:rPr>
          <w:rFonts w:ascii="Effra" w:hAnsi="Effra"/>
          <w:sz w:val="22"/>
          <w:szCs w:val="22"/>
        </w:rPr>
        <w:t>’</w:t>
      </w:r>
      <w:r w:rsidR="00687F7E" w:rsidRPr="00BC2363">
        <w:rPr>
          <w:rFonts w:ascii="Effra" w:hAnsi="Effra"/>
          <w:sz w:val="22"/>
          <w:szCs w:val="22"/>
        </w:rPr>
        <w:t xml:space="preserve"> training course</w:t>
      </w:r>
      <w:r w:rsidR="004C50DD" w:rsidRPr="00BC2363">
        <w:rPr>
          <w:rFonts w:ascii="Effra" w:hAnsi="Effra"/>
          <w:sz w:val="22"/>
          <w:szCs w:val="22"/>
        </w:rPr>
        <w:t>s</w:t>
      </w:r>
    </w:p>
    <w:p w14:paraId="13B49165" w14:textId="77777777" w:rsidR="00113811" w:rsidRPr="00433618" w:rsidRDefault="00113811" w:rsidP="00BC2363">
      <w:pPr>
        <w:ind w:hanging="360"/>
        <w:rPr>
          <w:rFonts w:ascii="Effra" w:hAnsi="Effra"/>
          <w:sz w:val="22"/>
          <w:szCs w:val="22"/>
        </w:rPr>
      </w:pPr>
    </w:p>
    <w:p w14:paraId="113A9E12" w14:textId="5336F02E" w:rsidR="000A444B" w:rsidRPr="00BC2363" w:rsidRDefault="00BC2363" w:rsidP="00BC2363">
      <w:pPr>
        <w:ind w:left="360" w:hanging="360"/>
        <w:rPr>
          <w:rFonts w:ascii="Effra" w:hAnsi="Effra"/>
          <w:sz w:val="22"/>
          <w:szCs w:val="22"/>
        </w:rPr>
      </w:pPr>
      <w:r w:rsidRPr="00BC2363">
        <w:rPr>
          <w:rFonts w:ascii="Effra" w:hAnsi="Effr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C2363">
        <w:rPr>
          <w:rFonts w:ascii="Effra" w:hAnsi="Effra"/>
          <w:sz w:val="22"/>
          <w:szCs w:val="22"/>
        </w:rPr>
        <w:instrText xml:space="preserve"> FORMCHECKBOX </w:instrText>
      </w:r>
      <w:r w:rsidR="00000000">
        <w:rPr>
          <w:rFonts w:ascii="Effra" w:hAnsi="Effra"/>
          <w:sz w:val="22"/>
          <w:szCs w:val="22"/>
        </w:rPr>
      </w:r>
      <w:r w:rsidR="00000000">
        <w:rPr>
          <w:rFonts w:ascii="Effra" w:hAnsi="Effra"/>
          <w:sz w:val="22"/>
          <w:szCs w:val="22"/>
        </w:rPr>
        <w:fldChar w:fldCharType="separate"/>
      </w:r>
      <w:r w:rsidRPr="00BC2363">
        <w:rPr>
          <w:rFonts w:ascii="Effra" w:hAnsi="Effra"/>
          <w:sz w:val="22"/>
          <w:szCs w:val="22"/>
        </w:rPr>
        <w:fldChar w:fldCharType="end"/>
      </w:r>
      <w:bookmarkEnd w:id="2"/>
      <w:r w:rsidRPr="00BC2363">
        <w:rPr>
          <w:rFonts w:ascii="Effra" w:hAnsi="Effra"/>
          <w:sz w:val="22"/>
          <w:szCs w:val="22"/>
        </w:rPr>
        <w:t xml:space="preserve"> </w:t>
      </w:r>
      <w:r w:rsidR="0013747C" w:rsidRPr="00BC2363">
        <w:rPr>
          <w:rFonts w:ascii="Effra" w:hAnsi="Effra"/>
          <w:sz w:val="22"/>
          <w:szCs w:val="22"/>
        </w:rPr>
        <w:t>The appointment panel</w:t>
      </w:r>
      <w:r w:rsidR="00BD5783" w:rsidRPr="00BC2363">
        <w:rPr>
          <w:rFonts w:ascii="Effra" w:hAnsi="Effra"/>
          <w:sz w:val="22"/>
          <w:szCs w:val="22"/>
        </w:rPr>
        <w:t xml:space="preserve"> has a</w:t>
      </w:r>
      <w:r w:rsidR="0013747C" w:rsidRPr="00BC2363">
        <w:rPr>
          <w:rFonts w:ascii="Effra" w:hAnsi="Effra"/>
          <w:sz w:val="22"/>
          <w:szCs w:val="22"/>
        </w:rPr>
        <w:t xml:space="preserve"> </w:t>
      </w:r>
      <w:r w:rsidR="00687F7E" w:rsidRPr="00BC2363">
        <w:rPr>
          <w:rFonts w:ascii="Effra" w:hAnsi="Effra"/>
          <w:sz w:val="22"/>
          <w:szCs w:val="22"/>
        </w:rPr>
        <w:t>diversity mix (</w:t>
      </w:r>
      <w:proofErr w:type="spellStart"/>
      <w:r w:rsidR="00687F7E" w:rsidRPr="00BC2363">
        <w:rPr>
          <w:rFonts w:ascii="Effra" w:hAnsi="Effra"/>
          <w:sz w:val="22"/>
          <w:szCs w:val="22"/>
        </w:rPr>
        <w:t>e.g</w:t>
      </w:r>
      <w:proofErr w:type="spellEnd"/>
      <w:r w:rsidR="00687F7E" w:rsidRPr="00BC2363">
        <w:rPr>
          <w:rFonts w:ascii="Effra" w:hAnsi="Effra"/>
          <w:sz w:val="22"/>
          <w:szCs w:val="22"/>
        </w:rPr>
        <w:t xml:space="preserve"> </w:t>
      </w:r>
      <w:r w:rsidR="0013747C" w:rsidRPr="00BC2363">
        <w:rPr>
          <w:rFonts w:ascii="Effra" w:hAnsi="Effra"/>
          <w:sz w:val="22"/>
          <w:szCs w:val="22"/>
        </w:rPr>
        <w:t>gender</w:t>
      </w:r>
      <w:r w:rsidR="007F4C44" w:rsidRPr="00BC2363">
        <w:rPr>
          <w:rFonts w:ascii="Effra" w:hAnsi="Effra"/>
          <w:sz w:val="22"/>
          <w:szCs w:val="22"/>
        </w:rPr>
        <w:t>/</w:t>
      </w:r>
      <w:r w:rsidR="000A444B" w:rsidRPr="00BC2363">
        <w:rPr>
          <w:rFonts w:ascii="Effra" w:hAnsi="Effra"/>
          <w:sz w:val="22"/>
          <w:szCs w:val="22"/>
        </w:rPr>
        <w:t>race/age etc</w:t>
      </w:r>
      <w:r w:rsidR="00687F7E" w:rsidRPr="00BC2363">
        <w:rPr>
          <w:rFonts w:ascii="Effra" w:hAnsi="Effra"/>
          <w:sz w:val="22"/>
          <w:szCs w:val="22"/>
        </w:rPr>
        <w:t>)</w:t>
      </w:r>
      <w:r w:rsidR="000A444B" w:rsidRPr="00BC2363">
        <w:rPr>
          <w:rFonts w:ascii="Effra" w:hAnsi="Effra"/>
          <w:sz w:val="22"/>
          <w:szCs w:val="22"/>
        </w:rPr>
        <w:t>, where possible</w:t>
      </w:r>
    </w:p>
    <w:p w14:paraId="10CECBDE" w14:textId="77777777" w:rsidR="000A444B" w:rsidRPr="00433618" w:rsidRDefault="000A444B" w:rsidP="00BC2363">
      <w:pPr>
        <w:ind w:hanging="360"/>
        <w:rPr>
          <w:rFonts w:ascii="Effra" w:hAnsi="Effra"/>
          <w:sz w:val="22"/>
          <w:szCs w:val="22"/>
        </w:rPr>
      </w:pPr>
    </w:p>
    <w:p w14:paraId="7891492A" w14:textId="14C7202F" w:rsidR="00A96B99" w:rsidRPr="00BC2363" w:rsidRDefault="00BC2363" w:rsidP="00BC2363">
      <w:pPr>
        <w:ind w:left="360" w:hanging="360"/>
        <w:rPr>
          <w:rFonts w:ascii="Effra" w:hAnsi="Effra"/>
          <w:sz w:val="22"/>
          <w:szCs w:val="22"/>
        </w:rPr>
      </w:pPr>
      <w:r w:rsidRPr="00BC2363">
        <w:rPr>
          <w:rFonts w:ascii="Effra" w:hAnsi="Effr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C2363">
        <w:rPr>
          <w:rFonts w:ascii="Effra" w:hAnsi="Effra"/>
          <w:sz w:val="22"/>
          <w:szCs w:val="22"/>
        </w:rPr>
        <w:instrText xml:space="preserve"> FORMCHECKBOX </w:instrText>
      </w:r>
      <w:r w:rsidR="00000000">
        <w:rPr>
          <w:rFonts w:ascii="Effra" w:hAnsi="Effra"/>
          <w:sz w:val="22"/>
          <w:szCs w:val="22"/>
        </w:rPr>
      </w:r>
      <w:r w:rsidR="00000000">
        <w:rPr>
          <w:rFonts w:ascii="Effra" w:hAnsi="Effra"/>
          <w:sz w:val="22"/>
          <w:szCs w:val="22"/>
        </w:rPr>
        <w:fldChar w:fldCharType="separate"/>
      </w:r>
      <w:r w:rsidRPr="00BC2363">
        <w:rPr>
          <w:rFonts w:ascii="Effra" w:hAnsi="Effra"/>
          <w:sz w:val="22"/>
          <w:szCs w:val="22"/>
        </w:rPr>
        <w:fldChar w:fldCharType="end"/>
      </w:r>
      <w:bookmarkEnd w:id="3"/>
      <w:r w:rsidRPr="00BC2363">
        <w:rPr>
          <w:rFonts w:ascii="Effra" w:hAnsi="Effra"/>
          <w:sz w:val="22"/>
          <w:szCs w:val="22"/>
        </w:rPr>
        <w:t xml:space="preserve"> </w:t>
      </w:r>
      <w:r w:rsidR="0064392F" w:rsidRPr="00BC2363">
        <w:rPr>
          <w:rFonts w:ascii="Effra" w:hAnsi="Effra"/>
          <w:sz w:val="22"/>
          <w:szCs w:val="22"/>
        </w:rPr>
        <w:t>The job description and person specification are free from gender, age, and other biases</w:t>
      </w:r>
      <w:r w:rsidR="00E00DFF" w:rsidRPr="00BC2363">
        <w:rPr>
          <w:rFonts w:ascii="Effra" w:hAnsi="Effra"/>
          <w:sz w:val="22"/>
          <w:szCs w:val="22"/>
        </w:rPr>
        <w:t>. They</w:t>
      </w:r>
      <w:r w:rsidR="0064392F" w:rsidRPr="00BC2363">
        <w:rPr>
          <w:rFonts w:ascii="Effra" w:hAnsi="Effra"/>
          <w:sz w:val="22"/>
          <w:szCs w:val="22"/>
        </w:rPr>
        <w:t xml:space="preserve"> do not include language that would </w:t>
      </w:r>
      <w:r w:rsidR="00307F2D" w:rsidRPr="00BC2363">
        <w:rPr>
          <w:rFonts w:ascii="Effra" w:hAnsi="Effra"/>
          <w:sz w:val="22"/>
          <w:szCs w:val="22"/>
        </w:rPr>
        <w:t>discourage</w:t>
      </w:r>
      <w:r w:rsidR="007F4C44" w:rsidRPr="00BC2363">
        <w:rPr>
          <w:rFonts w:ascii="Effra" w:hAnsi="Effra"/>
          <w:sz w:val="22"/>
          <w:szCs w:val="22"/>
        </w:rPr>
        <w:t xml:space="preserve"> some people</w:t>
      </w:r>
      <w:r w:rsidR="00E00DFF" w:rsidRPr="00BC2363">
        <w:rPr>
          <w:rFonts w:ascii="Effra" w:hAnsi="Effra"/>
          <w:sz w:val="22"/>
          <w:szCs w:val="22"/>
          <w:vertAlign w:val="superscript"/>
        </w:rPr>
        <w:t>3</w:t>
      </w:r>
      <w:r w:rsidR="0064392F" w:rsidRPr="00BC2363">
        <w:rPr>
          <w:rFonts w:ascii="Effra" w:hAnsi="Effra"/>
          <w:sz w:val="22"/>
          <w:szCs w:val="22"/>
        </w:rPr>
        <w:t xml:space="preserve"> from applying</w:t>
      </w:r>
      <w:r w:rsidR="00A96B99" w:rsidRPr="00BC2363">
        <w:rPr>
          <w:rFonts w:ascii="Effra" w:hAnsi="Effra"/>
          <w:sz w:val="22"/>
          <w:szCs w:val="22"/>
        </w:rPr>
        <w:t xml:space="preserve"> and </w:t>
      </w:r>
      <w:r w:rsidR="00E00DFF" w:rsidRPr="00BC2363">
        <w:rPr>
          <w:rFonts w:ascii="Effra" w:hAnsi="Effra"/>
          <w:sz w:val="22"/>
          <w:szCs w:val="22"/>
        </w:rPr>
        <w:t xml:space="preserve">that </w:t>
      </w:r>
      <w:r w:rsidR="00A96B99" w:rsidRPr="00BC2363">
        <w:rPr>
          <w:rFonts w:ascii="Effra" w:hAnsi="Effra"/>
          <w:sz w:val="22"/>
          <w:szCs w:val="22"/>
        </w:rPr>
        <w:t>may also create a stereotypical picture in the mind of the selectors</w:t>
      </w:r>
      <w:r w:rsidR="0064392F" w:rsidRPr="00BC2363">
        <w:rPr>
          <w:rFonts w:ascii="Effra" w:hAnsi="Effra"/>
          <w:sz w:val="22"/>
          <w:szCs w:val="22"/>
        </w:rPr>
        <w:t xml:space="preserve"> (</w:t>
      </w:r>
      <w:proofErr w:type="gramStart"/>
      <w:r w:rsidR="0064392F" w:rsidRPr="00BC2363">
        <w:rPr>
          <w:rFonts w:ascii="Effra" w:hAnsi="Effra"/>
          <w:sz w:val="22"/>
          <w:szCs w:val="22"/>
        </w:rPr>
        <w:t>e.g.</w:t>
      </w:r>
      <w:proofErr w:type="gramEnd"/>
      <w:r w:rsidR="004C50DD" w:rsidRPr="00BC2363">
        <w:rPr>
          <w:rFonts w:ascii="Effra" w:hAnsi="Effra"/>
          <w:sz w:val="22"/>
          <w:szCs w:val="22"/>
        </w:rPr>
        <w:t xml:space="preserve"> </w:t>
      </w:r>
      <w:r w:rsidR="00A96B99" w:rsidRPr="00BC2363">
        <w:rPr>
          <w:rFonts w:ascii="Effra" w:hAnsi="Effra"/>
          <w:sz w:val="22"/>
          <w:szCs w:val="22"/>
        </w:rPr>
        <w:t>replacing words focussing on competitiveness with ones de</w:t>
      </w:r>
      <w:r w:rsidR="00EC5680" w:rsidRPr="00BC2363">
        <w:rPr>
          <w:rFonts w:ascii="Effra" w:hAnsi="Effra"/>
          <w:sz w:val="22"/>
          <w:szCs w:val="22"/>
        </w:rPr>
        <w:t>noting enthusiasm and commitment</w:t>
      </w:r>
      <w:r w:rsidR="00A96B99" w:rsidRPr="00BC2363">
        <w:rPr>
          <w:rFonts w:ascii="Effra" w:hAnsi="Effra"/>
          <w:sz w:val="22"/>
          <w:szCs w:val="22"/>
        </w:rPr>
        <w:t xml:space="preserve"> have been shown to significantly raise </w:t>
      </w:r>
      <w:r w:rsidR="004C50DD" w:rsidRPr="00BC2363">
        <w:rPr>
          <w:rFonts w:ascii="Effra" w:hAnsi="Effra"/>
          <w:sz w:val="22"/>
          <w:szCs w:val="22"/>
        </w:rPr>
        <w:t xml:space="preserve">the </w:t>
      </w:r>
      <w:r w:rsidR="00A96B99" w:rsidRPr="00BC2363">
        <w:rPr>
          <w:rFonts w:ascii="Effra" w:hAnsi="Effra"/>
          <w:sz w:val="22"/>
          <w:szCs w:val="22"/>
        </w:rPr>
        <w:t>number of women applicants</w:t>
      </w:r>
      <w:r w:rsidR="00E00DFF" w:rsidRPr="00BC2363">
        <w:rPr>
          <w:rFonts w:ascii="Effra" w:hAnsi="Effra"/>
          <w:sz w:val="22"/>
          <w:szCs w:val="22"/>
          <w:vertAlign w:val="superscript"/>
        </w:rPr>
        <w:t>4</w:t>
      </w:r>
      <w:r w:rsidR="00A96B99" w:rsidRPr="00BC2363">
        <w:rPr>
          <w:rFonts w:ascii="Effra" w:hAnsi="Effra"/>
          <w:sz w:val="22"/>
          <w:szCs w:val="22"/>
        </w:rPr>
        <w:t>)</w:t>
      </w:r>
    </w:p>
    <w:p w14:paraId="2340DC3C" w14:textId="77777777" w:rsidR="00A304F5" w:rsidRPr="00433618" w:rsidRDefault="00A304F5" w:rsidP="00BC2363">
      <w:pPr>
        <w:ind w:hanging="360"/>
        <w:rPr>
          <w:rFonts w:ascii="Effra" w:hAnsi="Effra"/>
          <w:sz w:val="22"/>
          <w:szCs w:val="22"/>
        </w:rPr>
      </w:pPr>
    </w:p>
    <w:p w14:paraId="0A4DB747" w14:textId="218648E7" w:rsidR="004D3F9D" w:rsidRPr="00BC2363" w:rsidRDefault="00BC2363" w:rsidP="00BC2363">
      <w:pPr>
        <w:ind w:left="360" w:hanging="360"/>
        <w:rPr>
          <w:rFonts w:ascii="Effra" w:hAnsi="Effra"/>
          <w:sz w:val="22"/>
          <w:szCs w:val="22"/>
        </w:rPr>
      </w:pPr>
      <w:r w:rsidRPr="00BC2363">
        <w:rPr>
          <w:rFonts w:ascii="Effra" w:hAnsi="Effr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C2363">
        <w:rPr>
          <w:rFonts w:ascii="Effra" w:hAnsi="Effra"/>
          <w:sz w:val="22"/>
          <w:szCs w:val="22"/>
        </w:rPr>
        <w:instrText xml:space="preserve"> FORMCHECKBOX </w:instrText>
      </w:r>
      <w:r w:rsidR="00000000">
        <w:rPr>
          <w:rFonts w:ascii="Effra" w:hAnsi="Effra"/>
          <w:sz w:val="22"/>
          <w:szCs w:val="22"/>
        </w:rPr>
      </w:r>
      <w:r w:rsidR="00000000">
        <w:rPr>
          <w:rFonts w:ascii="Effra" w:hAnsi="Effra"/>
          <w:sz w:val="22"/>
          <w:szCs w:val="22"/>
        </w:rPr>
        <w:fldChar w:fldCharType="separate"/>
      </w:r>
      <w:r w:rsidRPr="00BC2363">
        <w:rPr>
          <w:rFonts w:ascii="Effra" w:hAnsi="Effra"/>
          <w:sz w:val="22"/>
          <w:szCs w:val="22"/>
        </w:rPr>
        <w:fldChar w:fldCharType="end"/>
      </w:r>
      <w:bookmarkEnd w:id="4"/>
      <w:r w:rsidRPr="00BC2363">
        <w:rPr>
          <w:rFonts w:ascii="Effra" w:hAnsi="Effra"/>
          <w:sz w:val="22"/>
          <w:szCs w:val="22"/>
        </w:rPr>
        <w:t xml:space="preserve"> </w:t>
      </w:r>
      <w:r w:rsidR="00687F7E" w:rsidRPr="00BC2363">
        <w:rPr>
          <w:rFonts w:ascii="Effra" w:hAnsi="Effra"/>
          <w:sz w:val="22"/>
          <w:szCs w:val="22"/>
        </w:rPr>
        <w:t>A minimum of 2 people were</w:t>
      </w:r>
      <w:r w:rsidR="004D3F9D" w:rsidRPr="00BC2363">
        <w:rPr>
          <w:rFonts w:ascii="Effra" w:hAnsi="Effra"/>
          <w:sz w:val="22"/>
          <w:szCs w:val="22"/>
        </w:rPr>
        <w:t xml:space="preserve"> involved in the short-listing </w:t>
      </w:r>
      <w:proofErr w:type="gramStart"/>
      <w:r w:rsidR="004D3F9D" w:rsidRPr="00BC2363">
        <w:rPr>
          <w:rFonts w:ascii="Effra" w:hAnsi="Effra"/>
          <w:sz w:val="22"/>
          <w:szCs w:val="22"/>
        </w:rPr>
        <w:t>process</w:t>
      </w:r>
      <w:proofErr w:type="gramEnd"/>
      <w:r w:rsidR="00687F7E" w:rsidRPr="00BC2363">
        <w:rPr>
          <w:rFonts w:ascii="Effra" w:hAnsi="Effra"/>
          <w:sz w:val="22"/>
          <w:szCs w:val="22"/>
        </w:rPr>
        <w:t xml:space="preserve"> and this was done against the criteria set out in the person specification. </w:t>
      </w:r>
      <w:r w:rsidR="00687F7E" w:rsidRPr="00BC2363">
        <w:rPr>
          <w:rFonts w:ascii="Effra" w:hAnsi="Effra"/>
          <w:sz w:val="22"/>
          <w:szCs w:val="22"/>
          <w:u w:val="single"/>
        </w:rPr>
        <w:t>Prior</w:t>
      </w:r>
      <w:r w:rsidR="00687F7E" w:rsidRPr="00BC2363">
        <w:rPr>
          <w:rFonts w:ascii="Effra" w:hAnsi="Effra"/>
          <w:sz w:val="22"/>
          <w:szCs w:val="22"/>
        </w:rPr>
        <w:t xml:space="preserve"> to </w:t>
      </w:r>
      <w:r w:rsidR="007E37F6" w:rsidRPr="00BC2363">
        <w:rPr>
          <w:rFonts w:ascii="Effra" w:hAnsi="Effra"/>
          <w:sz w:val="22"/>
          <w:szCs w:val="22"/>
        </w:rPr>
        <w:t>reviewing the applications</w:t>
      </w:r>
      <w:r w:rsidR="00687F7E" w:rsidRPr="00BC2363">
        <w:rPr>
          <w:rFonts w:ascii="Effra" w:hAnsi="Effra"/>
          <w:sz w:val="22"/>
          <w:szCs w:val="22"/>
        </w:rPr>
        <w:t>, the Chair and panel members agreed the key shortlisting criteria and ranked</w:t>
      </w:r>
      <w:r w:rsidR="007E37F6" w:rsidRPr="00BC2363">
        <w:rPr>
          <w:rFonts w:ascii="Effra" w:hAnsi="Effra"/>
          <w:sz w:val="22"/>
          <w:szCs w:val="22"/>
        </w:rPr>
        <w:t>/prioritised</w:t>
      </w:r>
      <w:r w:rsidR="00687F7E" w:rsidRPr="00BC2363">
        <w:rPr>
          <w:rFonts w:ascii="Effra" w:hAnsi="Effra"/>
          <w:sz w:val="22"/>
          <w:szCs w:val="22"/>
        </w:rPr>
        <w:t xml:space="preserve"> the importance of these criteria</w:t>
      </w:r>
    </w:p>
    <w:p w14:paraId="627CCB39" w14:textId="77777777" w:rsidR="004D3F9D" w:rsidRPr="00433618" w:rsidRDefault="004D3F9D" w:rsidP="00BC2363">
      <w:pPr>
        <w:ind w:hanging="360"/>
        <w:rPr>
          <w:rFonts w:ascii="Effra" w:hAnsi="Effra"/>
          <w:sz w:val="22"/>
          <w:szCs w:val="22"/>
        </w:rPr>
      </w:pPr>
    </w:p>
    <w:p w14:paraId="688D3EE5" w14:textId="08338383" w:rsidR="0013747C" w:rsidRPr="00BC2363" w:rsidRDefault="00BC2363" w:rsidP="00BC2363">
      <w:pPr>
        <w:ind w:left="360" w:hanging="360"/>
        <w:rPr>
          <w:rFonts w:ascii="Effra" w:hAnsi="Effra"/>
          <w:sz w:val="22"/>
          <w:szCs w:val="22"/>
        </w:rPr>
      </w:pPr>
      <w:r w:rsidRPr="00BC2363">
        <w:rPr>
          <w:rFonts w:ascii="Effra" w:hAnsi="Effr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BC2363">
        <w:rPr>
          <w:rFonts w:ascii="Effra" w:hAnsi="Effra"/>
          <w:sz w:val="22"/>
          <w:szCs w:val="22"/>
        </w:rPr>
        <w:instrText xml:space="preserve"> FORMCHECKBOX </w:instrText>
      </w:r>
      <w:r w:rsidR="00000000">
        <w:rPr>
          <w:rFonts w:ascii="Effra" w:hAnsi="Effra"/>
          <w:sz w:val="22"/>
          <w:szCs w:val="22"/>
        </w:rPr>
      </w:r>
      <w:r w:rsidR="00000000">
        <w:rPr>
          <w:rFonts w:ascii="Effra" w:hAnsi="Effra"/>
          <w:sz w:val="22"/>
          <w:szCs w:val="22"/>
        </w:rPr>
        <w:fldChar w:fldCharType="separate"/>
      </w:r>
      <w:r w:rsidRPr="00BC2363">
        <w:rPr>
          <w:rFonts w:ascii="Effra" w:hAnsi="Effra"/>
          <w:sz w:val="22"/>
          <w:szCs w:val="22"/>
        </w:rPr>
        <w:fldChar w:fldCharType="end"/>
      </w:r>
      <w:bookmarkEnd w:id="5"/>
      <w:r w:rsidRPr="00BC2363">
        <w:rPr>
          <w:rFonts w:ascii="Effra" w:hAnsi="Effra"/>
          <w:sz w:val="22"/>
          <w:szCs w:val="22"/>
        </w:rPr>
        <w:t xml:space="preserve"> </w:t>
      </w:r>
      <w:r w:rsidR="003930BE" w:rsidRPr="00BC2363">
        <w:rPr>
          <w:rFonts w:ascii="Effra" w:hAnsi="Effra"/>
          <w:sz w:val="22"/>
          <w:szCs w:val="22"/>
        </w:rPr>
        <w:t xml:space="preserve">All </w:t>
      </w:r>
      <w:r w:rsidR="004C50DD" w:rsidRPr="00BC2363">
        <w:rPr>
          <w:rFonts w:ascii="Effra" w:hAnsi="Effra"/>
          <w:sz w:val="22"/>
          <w:szCs w:val="22"/>
        </w:rPr>
        <w:t xml:space="preserve">interview </w:t>
      </w:r>
      <w:r w:rsidR="003930BE" w:rsidRPr="00BC2363">
        <w:rPr>
          <w:rFonts w:ascii="Effra" w:hAnsi="Effra"/>
          <w:sz w:val="22"/>
          <w:szCs w:val="22"/>
        </w:rPr>
        <w:t>candidates have been asked in advance to advise if they require any “</w:t>
      </w:r>
      <w:r w:rsidR="004D3F9D" w:rsidRPr="00BC2363">
        <w:rPr>
          <w:rFonts w:ascii="Effra" w:hAnsi="Effra"/>
          <w:sz w:val="22"/>
          <w:szCs w:val="22"/>
        </w:rPr>
        <w:t>Reasonable adjustments</w:t>
      </w:r>
      <w:r w:rsidR="003930BE" w:rsidRPr="00BC2363">
        <w:rPr>
          <w:rFonts w:ascii="Effra" w:hAnsi="Effra"/>
          <w:sz w:val="22"/>
          <w:szCs w:val="22"/>
        </w:rPr>
        <w:t xml:space="preserve">” in relation to the interview process </w:t>
      </w:r>
      <w:r w:rsidR="004D3F9D" w:rsidRPr="00BC2363">
        <w:rPr>
          <w:rFonts w:ascii="Effra" w:hAnsi="Effra"/>
          <w:sz w:val="22"/>
          <w:szCs w:val="22"/>
        </w:rPr>
        <w:t>(</w:t>
      </w:r>
      <w:r w:rsidR="003722C9" w:rsidRPr="00BC2363">
        <w:rPr>
          <w:rFonts w:ascii="Effra" w:hAnsi="Effra"/>
          <w:sz w:val="22"/>
          <w:szCs w:val="22"/>
        </w:rPr>
        <w:t>see footnote examples</w:t>
      </w:r>
      <w:r w:rsidR="003722C9" w:rsidRPr="00BC2363">
        <w:rPr>
          <w:rFonts w:ascii="Effra" w:hAnsi="Effra"/>
          <w:sz w:val="22"/>
          <w:szCs w:val="22"/>
          <w:vertAlign w:val="superscript"/>
        </w:rPr>
        <w:t>5</w:t>
      </w:r>
      <w:r w:rsidR="004D3F9D" w:rsidRPr="00BC2363">
        <w:rPr>
          <w:rFonts w:ascii="Effra" w:hAnsi="Effra"/>
          <w:sz w:val="22"/>
          <w:szCs w:val="22"/>
        </w:rPr>
        <w:t xml:space="preserve">) to ensure fair treatment </w:t>
      </w:r>
    </w:p>
    <w:p w14:paraId="0DB2B455" w14:textId="77777777" w:rsidR="00213C57" w:rsidRPr="00433618" w:rsidRDefault="00213C57" w:rsidP="00BC2363">
      <w:pPr>
        <w:ind w:hanging="360"/>
        <w:rPr>
          <w:rFonts w:ascii="Effra" w:hAnsi="Effra"/>
          <w:sz w:val="22"/>
          <w:szCs w:val="22"/>
        </w:rPr>
      </w:pPr>
    </w:p>
    <w:p w14:paraId="1BBCCBE4" w14:textId="159BF7D8" w:rsidR="00213C57" w:rsidRPr="00BC2363" w:rsidRDefault="00BC2363" w:rsidP="00BC2363">
      <w:pPr>
        <w:ind w:left="360" w:hanging="360"/>
        <w:rPr>
          <w:rFonts w:ascii="Effra" w:hAnsi="Effra"/>
          <w:sz w:val="22"/>
          <w:szCs w:val="22"/>
        </w:rPr>
      </w:pPr>
      <w:r w:rsidRPr="00BC2363">
        <w:rPr>
          <w:rFonts w:ascii="Effra" w:hAnsi="Effr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BC2363">
        <w:rPr>
          <w:rFonts w:ascii="Effra" w:hAnsi="Effra"/>
          <w:sz w:val="22"/>
          <w:szCs w:val="22"/>
        </w:rPr>
        <w:instrText xml:space="preserve"> FORMCHECKBOX </w:instrText>
      </w:r>
      <w:r w:rsidR="00000000">
        <w:rPr>
          <w:rFonts w:ascii="Effra" w:hAnsi="Effra"/>
          <w:sz w:val="22"/>
          <w:szCs w:val="22"/>
        </w:rPr>
      </w:r>
      <w:r w:rsidR="00000000">
        <w:rPr>
          <w:rFonts w:ascii="Effra" w:hAnsi="Effra"/>
          <w:sz w:val="22"/>
          <w:szCs w:val="22"/>
        </w:rPr>
        <w:fldChar w:fldCharType="separate"/>
      </w:r>
      <w:r w:rsidRPr="00BC2363">
        <w:rPr>
          <w:rFonts w:ascii="Effra" w:hAnsi="Effra"/>
          <w:sz w:val="22"/>
          <w:szCs w:val="22"/>
        </w:rPr>
        <w:fldChar w:fldCharType="end"/>
      </w:r>
      <w:bookmarkEnd w:id="6"/>
      <w:r w:rsidRPr="00BC2363">
        <w:rPr>
          <w:rFonts w:ascii="Effra" w:hAnsi="Effra"/>
          <w:sz w:val="22"/>
          <w:szCs w:val="22"/>
        </w:rPr>
        <w:t xml:space="preserve"> </w:t>
      </w:r>
      <w:r w:rsidR="00B57DAB" w:rsidRPr="00BC2363">
        <w:rPr>
          <w:rFonts w:ascii="Effra" w:hAnsi="Effra"/>
          <w:sz w:val="22"/>
          <w:szCs w:val="22"/>
        </w:rPr>
        <w:t xml:space="preserve">The panel members have </w:t>
      </w:r>
      <w:r w:rsidR="003930BE" w:rsidRPr="00BC2363">
        <w:rPr>
          <w:rFonts w:ascii="Effra" w:hAnsi="Effra"/>
          <w:sz w:val="22"/>
          <w:szCs w:val="22"/>
        </w:rPr>
        <w:t xml:space="preserve">considered </w:t>
      </w:r>
      <w:r w:rsidR="00B57DAB" w:rsidRPr="00BC2363">
        <w:rPr>
          <w:rFonts w:ascii="Effra" w:hAnsi="Effra"/>
          <w:sz w:val="22"/>
          <w:szCs w:val="22"/>
        </w:rPr>
        <w:t>the candidates’ performance during the selection process to reach a decision:</w:t>
      </w:r>
    </w:p>
    <w:p w14:paraId="34E6A758" w14:textId="77777777" w:rsidR="00B57DAB" w:rsidRPr="00BC2363" w:rsidRDefault="00B57DAB" w:rsidP="00BC2363">
      <w:pPr>
        <w:pStyle w:val="ListParagraph"/>
        <w:numPr>
          <w:ilvl w:val="0"/>
          <w:numId w:val="2"/>
        </w:numPr>
        <w:rPr>
          <w:rFonts w:ascii="Effra" w:hAnsi="Effra"/>
          <w:sz w:val="22"/>
          <w:szCs w:val="22"/>
        </w:rPr>
      </w:pPr>
      <w:r w:rsidRPr="00BC2363">
        <w:rPr>
          <w:rFonts w:ascii="Effra" w:hAnsi="Effra"/>
          <w:sz w:val="22"/>
          <w:szCs w:val="22"/>
        </w:rPr>
        <w:t xml:space="preserve">systematically using a common rating system based on the </w:t>
      </w:r>
      <w:r w:rsidR="003930BE" w:rsidRPr="00BC2363">
        <w:rPr>
          <w:rFonts w:ascii="Effra" w:hAnsi="Effra"/>
          <w:sz w:val="22"/>
          <w:szCs w:val="22"/>
        </w:rPr>
        <w:t xml:space="preserve">pre-determined </w:t>
      </w:r>
      <w:r w:rsidRPr="00BC2363">
        <w:rPr>
          <w:rFonts w:ascii="Effra" w:hAnsi="Effra"/>
          <w:sz w:val="22"/>
          <w:szCs w:val="22"/>
        </w:rPr>
        <w:t>selection criteria</w:t>
      </w:r>
      <w:r w:rsidR="003930BE" w:rsidRPr="00BC2363">
        <w:rPr>
          <w:rFonts w:ascii="Effra" w:hAnsi="Effra"/>
          <w:sz w:val="22"/>
          <w:szCs w:val="22"/>
        </w:rPr>
        <w:t xml:space="preserve"> (which do not include any bias)</w:t>
      </w:r>
      <w:r w:rsidRPr="00BC2363">
        <w:rPr>
          <w:rFonts w:ascii="Effra" w:hAnsi="Effra"/>
          <w:sz w:val="22"/>
          <w:szCs w:val="22"/>
        </w:rPr>
        <w:t xml:space="preserve"> without making assumptions</w:t>
      </w:r>
    </w:p>
    <w:p w14:paraId="0FAEB9AE" w14:textId="77777777" w:rsidR="00B57DAB" w:rsidRPr="00433618" w:rsidRDefault="00B57DAB" w:rsidP="00B57DAB">
      <w:pPr>
        <w:pStyle w:val="ListParagraph"/>
        <w:numPr>
          <w:ilvl w:val="0"/>
          <w:numId w:val="2"/>
        </w:numPr>
        <w:rPr>
          <w:rFonts w:ascii="Effra" w:hAnsi="Effra"/>
          <w:sz w:val="22"/>
          <w:szCs w:val="22"/>
        </w:rPr>
      </w:pPr>
      <w:r w:rsidRPr="00433618">
        <w:rPr>
          <w:rFonts w:ascii="Effra" w:hAnsi="Effra"/>
          <w:sz w:val="22"/>
          <w:szCs w:val="22"/>
        </w:rPr>
        <w:t>relying on answers</w:t>
      </w:r>
      <w:r w:rsidR="003930BE" w:rsidRPr="00433618">
        <w:rPr>
          <w:rFonts w:ascii="Effra" w:hAnsi="Effra"/>
          <w:sz w:val="22"/>
          <w:szCs w:val="22"/>
        </w:rPr>
        <w:t xml:space="preserve"> and evidence</w:t>
      </w:r>
      <w:r w:rsidRPr="00433618">
        <w:rPr>
          <w:rFonts w:ascii="Effra" w:hAnsi="Effra"/>
          <w:sz w:val="22"/>
          <w:szCs w:val="22"/>
        </w:rPr>
        <w:t xml:space="preserve"> given/behaviour demonstrated</w:t>
      </w:r>
      <w:r w:rsidR="003930BE" w:rsidRPr="00433618">
        <w:rPr>
          <w:rFonts w:ascii="Effra" w:hAnsi="Effra"/>
          <w:sz w:val="22"/>
          <w:szCs w:val="22"/>
        </w:rPr>
        <w:t xml:space="preserve"> during the interview</w:t>
      </w:r>
    </w:p>
    <w:p w14:paraId="3D161277" w14:textId="77777777" w:rsidR="00213C57" w:rsidRPr="00433618" w:rsidRDefault="00B57DAB" w:rsidP="00A304F5">
      <w:pPr>
        <w:pStyle w:val="ListParagraph"/>
        <w:numPr>
          <w:ilvl w:val="0"/>
          <w:numId w:val="2"/>
        </w:numPr>
        <w:rPr>
          <w:rFonts w:ascii="Effra" w:hAnsi="Effra"/>
          <w:sz w:val="22"/>
          <w:szCs w:val="22"/>
        </w:rPr>
      </w:pPr>
      <w:r w:rsidRPr="00433618">
        <w:rPr>
          <w:rFonts w:ascii="Effra" w:hAnsi="Effra"/>
          <w:sz w:val="22"/>
          <w:szCs w:val="22"/>
        </w:rPr>
        <w:t>keeping all the information in context</w:t>
      </w:r>
    </w:p>
    <w:p w14:paraId="12CF394C" w14:textId="77777777" w:rsidR="00A304F5" w:rsidRPr="00433618" w:rsidRDefault="00A304F5" w:rsidP="00A304F5">
      <w:pPr>
        <w:pStyle w:val="ListParagraph"/>
        <w:ind w:left="1080"/>
        <w:rPr>
          <w:rFonts w:ascii="Effra" w:hAnsi="Effra"/>
          <w:sz w:val="22"/>
          <w:szCs w:val="22"/>
        </w:rPr>
      </w:pPr>
    </w:p>
    <w:p w14:paraId="32D5D8D3" w14:textId="77777777" w:rsidR="0043640E" w:rsidRPr="00433618" w:rsidRDefault="0043640E">
      <w:pPr>
        <w:rPr>
          <w:rFonts w:ascii="Effra" w:hAnsi="Effra"/>
          <w:sz w:val="22"/>
          <w:szCs w:val="22"/>
        </w:rPr>
      </w:pPr>
    </w:p>
    <w:p w14:paraId="064E8698" w14:textId="77777777" w:rsidR="000D5BD3" w:rsidRDefault="00814BC4">
      <w:pPr>
        <w:rPr>
          <w:rFonts w:ascii="Effra" w:hAnsi="Effra"/>
          <w:sz w:val="22"/>
          <w:szCs w:val="22"/>
        </w:rPr>
      </w:pPr>
      <w:r>
        <w:rPr>
          <w:rFonts w:ascii="Effra" w:hAnsi="Effra"/>
          <w:sz w:val="22"/>
          <w:szCs w:val="22"/>
        </w:rPr>
        <w:t xml:space="preserve">Please provide the names of the recruitment panel, </w:t>
      </w:r>
      <w:proofErr w:type="gramStart"/>
      <w:r>
        <w:rPr>
          <w:rFonts w:ascii="Effra" w:hAnsi="Effra"/>
          <w:sz w:val="22"/>
          <w:szCs w:val="22"/>
        </w:rPr>
        <w:t>sign</w:t>
      </w:r>
      <w:proofErr w:type="gramEnd"/>
      <w:r>
        <w:rPr>
          <w:rFonts w:ascii="Effra" w:hAnsi="Effra"/>
          <w:sz w:val="22"/>
          <w:szCs w:val="22"/>
        </w:rPr>
        <w:t xml:space="preserve"> and date the form, and then return it to the SMPCS school office. </w:t>
      </w:r>
    </w:p>
    <w:p w14:paraId="6E594C42" w14:textId="0D8E2267" w:rsidR="00814BC4" w:rsidRDefault="00814BC4">
      <w:pPr>
        <w:rPr>
          <w:rFonts w:ascii="Effra" w:hAnsi="Effra"/>
          <w:sz w:val="22"/>
          <w:szCs w:val="22"/>
        </w:rPr>
      </w:pPr>
      <w:r>
        <w:rPr>
          <w:rFonts w:ascii="Effra" w:hAnsi="Effra"/>
          <w:sz w:val="22"/>
          <w:szCs w:val="22"/>
        </w:rPr>
        <w:t>All E&amp;D recruitment forms will</w:t>
      </w:r>
      <w:r w:rsidR="00CF7D25">
        <w:rPr>
          <w:rFonts w:ascii="Effra" w:hAnsi="Effra"/>
          <w:sz w:val="22"/>
          <w:szCs w:val="22"/>
        </w:rPr>
        <w:t xml:space="preserve"> be compiled for equality monitoring, including for use as evidence in Athena SWAN gender equality award applications.</w:t>
      </w:r>
    </w:p>
    <w:p w14:paraId="72CF7ED4" w14:textId="77777777" w:rsidR="00814BC4" w:rsidRDefault="00814BC4">
      <w:pPr>
        <w:rPr>
          <w:rFonts w:ascii="Effra" w:hAnsi="Effra"/>
          <w:sz w:val="22"/>
          <w:szCs w:val="22"/>
        </w:rPr>
      </w:pPr>
    </w:p>
    <w:p w14:paraId="72EE0125" w14:textId="6C0CFAF7" w:rsidR="00CF7D25" w:rsidRDefault="00CF7D25">
      <w:pPr>
        <w:rPr>
          <w:rFonts w:ascii="Effra" w:hAnsi="Effra"/>
          <w:sz w:val="22"/>
          <w:szCs w:val="22"/>
        </w:rPr>
      </w:pPr>
      <w:r>
        <w:rPr>
          <w:rFonts w:ascii="Effra" w:hAnsi="Effra"/>
          <w:sz w:val="22"/>
          <w:szCs w:val="22"/>
        </w:rPr>
        <w:t>Recruitment panel names:</w:t>
      </w:r>
    </w:p>
    <w:p w14:paraId="598793C5" w14:textId="77777777" w:rsidR="009D5E56" w:rsidRDefault="009D5E56">
      <w:pPr>
        <w:rPr>
          <w:rFonts w:ascii="Effra" w:hAnsi="Effra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567"/>
        <w:gridCol w:w="1843"/>
        <w:gridCol w:w="2126"/>
      </w:tblGrid>
      <w:tr w:rsidR="00CF7D25" w14:paraId="6CFCF797" w14:textId="77777777" w:rsidTr="00CF7D25">
        <w:tc>
          <w:tcPr>
            <w:tcW w:w="534" w:type="dxa"/>
          </w:tcPr>
          <w:p w14:paraId="195D9C6F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46FD28" w14:textId="12171CC3" w:rsidR="00CF7D25" w:rsidRDefault="00CF7D25">
            <w:pPr>
              <w:rPr>
                <w:rFonts w:ascii="Effra" w:hAnsi="Effra"/>
                <w:sz w:val="22"/>
                <w:szCs w:val="22"/>
              </w:rPr>
            </w:pPr>
            <w:r>
              <w:rPr>
                <w:rFonts w:ascii="Effra" w:hAnsi="Effra"/>
                <w:sz w:val="22"/>
                <w:szCs w:val="22"/>
              </w:rPr>
              <w:t>First name</w:t>
            </w:r>
          </w:p>
        </w:tc>
        <w:tc>
          <w:tcPr>
            <w:tcW w:w="1984" w:type="dxa"/>
          </w:tcPr>
          <w:p w14:paraId="396AAF2A" w14:textId="1BB70CC7" w:rsidR="00CF7D25" w:rsidRDefault="00CF7D25">
            <w:pPr>
              <w:rPr>
                <w:rFonts w:ascii="Effra" w:hAnsi="Effra"/>
                <w:sz w:val="22"/>
                <w:szCs w:val="22"/>
              </w:rPr>
            </w:pPr>
            <w:r>
              <w:rPr>
                <w:rFonts w:ascii="Effra" w:hAnsi="Effra"/>
                <w:sz w:val="22"/>
                <w:szCs w:val="22"/>
              </w:rPr>
              <w:t>Last name</w:t>
            </w:r>
          </w:p>
        </w:tc>
        <w:tc>
          <w:tcPr>
            <w:tcW w:w="567" w:type="dxa"/>
          </w:tcPr>
          <w:p w14:paraId="4CCEAA9C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740009" w14:textId="58720103" w:rsidR="00CF7D25" w:rsidRDefault="00CF7D25">
            <w:pPr>
              <w:rPr>
                <w:rFonts w:ascii="Effra" w:hAnsi="Effra"/>
                <w:sz w:val="22"/>
                <w:szCs w:val="22"/>
              </w:rPr>
            </w:pPr>
            <w:r>
              <w:rPr>
                <w:rFonts w:ascii="Effra" w:hAnsi="Effra"/>
                <w:sz w:val="22"/>
                <w:szCs w:val="22"/>
              </w:rPr>
              <w:t>First name</w:t>
            </w:r>
          </w:p>
        </w:tc>
        <w:tc>
          <w:tcPr>
            <w:tcW w:w="2126" w:type="dxa"/>
          </w:tcPr>
          <w:p w14:paraId="10321930" w14:textId="289DBE50" w:rsidR="00CF7D25" w:rsidRDefault="00CF7D25">
            <w:pPr>
              <w:rPr>
                <w:rFonts w:ascii="Effra" w:hAnsi="Effra"/>
                <w:sz w:val="22"/>
                <w:szCs w:val="22"/>
              </w:rPr>
            </w:pPr>
            <w:r>
              <w:rPr>
                <w:rFonts w:ascii="Effra" w:hAnsi="Effra"/>
                <w:sz w:val="22"/>
                <w:szCs w:val="22"/>
              </w:rPr>
              <w:t>Last name</w:t>
            </w:r>
          </w:p>
        </w:tc>
      </w:tr>
      <w:tr w:rsidR="00CF7D25" w14:paraId="7C5035E3" w14:textId="77777777" w:rsidTr="00CF7D25">
        <w:tc>
          <w:tcPr>
            <w:tcW w:w="534" w:type="dxa"/>
          </w:tcPr>
          <w:p w14:paraId="3FB33BB0" w14:textId="7F69C3CA" w:rsidR="00CF7D25" w:rsidRDefault="00CF7D25">
            <w:pPr>
              <w:rPr>
                <w:rFonts w:ascii="Effra" w:hAnsi="Effra"/>
                <w:sz w:val="22"/>
                <w:szCs w:val="22"/>
              </w:rPr>
            </w:pPr>
            <w:r>
              <w:rPr>
                <w:rFonts w:ascii="Effra" w:hAnsi="Effra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13CE0A1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  <w:p w14:paraId="5A05B510" w14:textId="77777777" w:rsidR="009D5E56" w:rsidRDefault="009D5E56">
            <w:pPr>
              <w:rPr>
                <w:rFonts w:ascii="Effra" w:hAnsi="Effr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80016C2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75D231" w14:textId="1E274980" w:rsidR="00CF7D25" w:rsidRDefault="00CF7D25">
            <w:pPr>
              <w:rPr>
                <w:rFonts w:ascii="Effra" w:hAnsi="Effra"/>
                <w:sz w:val="22"/>
                <w:szCs w:val="22"/>
              </w:rPr>
            </w:pPr>
            <w:r>
              <w:rPr>
                <w:rFonts w:ascii="Effra" w:hAnsi="Effra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110D60BE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94522AD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</w:tc>
      </w:tr>
      <w:tr w:rsidR="00CF7D25" w14:paraId="115397FE" w14:textId="77777777" w:rsidTr="00CF7D25">
        <w:tc>
          <w:tcPr>
            <w:tcW w:w="534" w:type="dxa"/>
          </w:tcPr>
          <w:p w14:paraId="2C304D03" w14:textId="17891B50" w:rsidR="00CF7D25" w:rsidRDefault="00CF7D25">
            <w:pPr>
              <w:rPr>
                <w:rFonts w:ascii="Effra" w:hAnsi="Effra"/>
                <w:sz w:val="22"/>
                <w:szCs w:val="22"/>
              </w:rPr>
            </w:pPr>
            <w:r>
              <w:rPr>
                <w:rFonts w:ascii="Effra" w:hAnsi="Effra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7826830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  <w:p w14:paraId="54073631" w14:textId="77777777" w:rsidR="009D5E56" w:rsidRDefault="009D5E56">
            <w:pPr>
              <w:rPr>
                <w:rFonts w:ascii="Effra" w:hAnsi="Effr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B6E84B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FA4DB5" w14:textId="643B7283" w:rsidR="00CF7D25" w:rsidRDefault="00CF7D25">
            <w:pPr>
              <w:rPr>
                <w:rFonts w:ascii="Effra" w:hAnsi="Effra"/>
                <w:sz w:val="22"/>
                <w:szCs w:val="22"/>
              </w:rPr>
            </w:pPr>
            <w:r>
              <w:rPr>
                <w:rFonts w:ascii="Effra" w:hAnsi="Effra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14:paraId="3F83BEAB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C367C84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</w:tc>
      </w:tr>
      <w:tr w:rsidR="00CF7D25" w14:paraId="3169D3A4" w14:textId="77777777" w:rsidTr="00CF7D25">
        <w:tc>
          <w:tcPr>
            <w:tcW w:w="534" w:type="dxa"/>
          </w:tcPr>
          <w:p w14:paraId="4EFA9C0D" w14:textId="01E99A84" w:rsidR="00CF7D25" w:rsidRDefault="00CF7D25">
            <w:pPr>
              <w:rPr>
                <w:rFonts w:ascii="Effra" w:hAnsi="Effra"/>
                <w:sz w:val="22"/>
                <w:szCs w:val="22"/>
              </w:rPr>
            </w:pPr>
            <w:r>
              <w:rPr>
                <w:rFonts w:ascii="Effra" w:hAnsi="Effra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40E3E243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  <w:p w14:paraId="7F418213" w14:textId="77777777" w:rsidR="009D5E56" w:rsidRDefault="009D5E56">
            <w:pPr>
              <w:rPr>
                <w:rFonts w:ascii="Effra" w:hAnsi="Effr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280D90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9D0E21" w14:textId="57A50293" w:rsidR="00CF7D25" w:rsidRDefault="00CF7D25">
            <w:pPr>
              <w:rPr>
                <w:rFonts w:ascii="Effra" w:hAnsi="Effra"/>
                <w:sz w:val="22"/>
                <w:szCs w:val="22"/>
              </w:rPr>
            </w:pPr>
            <w:r>
              <w:rPr>
                <w:rFonts w:ascii="Effra" w:hAnsi="Effra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14:paraId="3A33C009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E5AEE03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</w:tc>
      </w:tr>
      <w:tr w:rsidR="00CF7D25" w14:paraId="78989EF5" w14:textId="77777777" w:rsidTr="00CF7D25">
        <w:tc>
          <w:tcPr>
            <w:tcW w:w="534" w:type="dxa"/>
          </w:tcPr>
          <w:p w14:paraId="43E8F971" w14:textId="79D9743E" w:rsidR="00CF7D25" w:rsidRDefault="00CF7D25">
            <w:pPr>
              <w:rPr>
                <w:rFonts w:ascii="Effra" w:hAnsi="Effra"/>
                <w:sz w:val="22"/>
                <w:szCs w:val="22"/>
              </w:rPr>
            </w:pPr>
            <w:r>
              <w:rPr>
                <w:rFonts w:ascii="Effra" w:hAnsi="Effra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16C029B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  <w:p w14:paraId="5BB64D19" w14:textId="77777777" w:rsidR="009D5E56" w:rsidRDefault="009D5E56">
            <w:pPr>
              <w:rPr>
                <w:rFonts w:ascii="Effra" w:hAnsi="Effr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B8AB3E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8E70B1" w14:textId="244385C7" w:rsidR="00CF7D25" w:rsidRDefault="00CF7D25">
            <w:pPr>
              <w:rPr>
                <w:rFonts w:ascii="Effra" w:hAnsi="Effra"/>
                <w:sz w:val="22"/>
                <w:szCs w:val="22"/>
              </w:rPr>
            </w:pPr>
            <w:r>
              <w:rPr>
                <w:rFonts w:ascii="Effra" w:hAnsi="Effra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14:paraId="51862A37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0E59D2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</w:tc>
      </w:tr>
      <w:tr w:rsidR="00CF7D25" w14:paraId="18942606" w14:textId="77777777" w:rsidTr="00CF7D25">
        <w:tc>
          <w:tcPr>
            <w:tcW w:w="534" w:type="dxa"/>
          </w:tcPr>
          <w:p w14:paraId="2BF74B04" w14:textId="264D7ADE" w:rsidR="00CF7D25" w:rsidRDefault="00CF7D25">
            <w:pPr>
              <w:rPr>
                <w:rFonts w:ascii="Effra" w:hAnsi="Effra"/>
                <w:sz w:val="22"/>
                <w:szCs w:val="22"/>
              </w:rPr>
            </w:pPr>
            <w:r>
              <w:rPr>
                <w:rFonts w:ascii="Effra" w:hAnsi="Effra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27AC94C1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  <w:p w14:paraId="49059C1D" w14:textId="77777777" w:rsidR="009D5E56" w:rsidRDefault="009D5E56">
            <w:pPr>
              <w:rPr>
                <w:rFonts w:ascii="Effra" w:hAnsi="Effr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42DF32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79791F" w14:textId="4D6FE1C8" w:rsidR="00CF7D25" w:rsidRDefault="00CF7D25">
            <w:pPr>
              <w:rPr>
                <w:rFonts w:ascii="Effra" w:hAnsi="Effra"/>
                <w:sz w:val="22"/>
                <w:szCs w:val="22"/>
              </w:rPr>
            </w:pPr>
            <w:r>
              <w:rPr>
                <w:rFonts w:ascii="Effra" w:hAnsi="Effra"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14:paraId="5E28931F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5A0E593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</w:tc>
      </w:tr>
      <w:tr w:rsidR="00CF7D25" w14:paraId="216A2067" w14:textId="77777777" w:rsidTr="00CF7D25">
        <w:tc>
          <w:tcPr>
            <w:tcW w:w="534" w:type="dxa"/>
          </w:tcPr>
          <w:p w14:paraId="04E12232" w14:textId="056F694C" w:rsidR="00CF7D25" w:rsidRDefault="00CF7D25">
            <w:pPr>
              <w:rPr>
                <w:rFonts w:ascii="Effra" w:hAnsi="Effra"/>
                <w:sz w:val="22"/>
                <w:szCs w:val="22"/>
              </w:rPr>
            </w:pPr>
            <w:r>
              <w:rPr>
                <w:rFonts w:ascii="Effra" w:hAnsi="Effra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22D37C8B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  <w:p w14:paraId="4BE9880B" w14:textId="77777777" w:rsidR="009D5E56" w:rsidRDefault="009D5E56">
            <w:pPr>
              <w:rPr>
                <w:rFonts w:ascii="Effra" w:hAnsi="Effr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14EA75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7369E4" w14:textId="5835A23A" w:rsidR="00CF7D25" w:rsidRDefault="00CF7D25">
            <w:pPr>
              <w:rPr>
                <w:rFonts w:ascii="Effra" w:hAnsi="Effra"/>
                <w:sz w:val="22"/>
                <w:szCs w:val="22"/>
              </w:rPr>
            </w:pPr>
            <w:r>
              <w:rPr>
                <w:rFonts w:ascii="Effra" w:hAnsi="Effra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14:paraId="70B20C11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85E9E0" w14:textId="77777777" w:rsidR="00CF7D25" w:rsidRDefault="00CF7D25">
            <w:pPr>
              <w:rPr>
                <w:rFonts w:ascii="Effra" w:hAnsi="Effra"/>
                <w:sz w:val="22"/>
                <w:szCs w:val="22"/>
              </w:rPr>
            </w:pPr>
          </w:p>
        </w:tc>
      </w:tr>
    </w:tbl>
    <w:p w14:paraId="325E7075" w14:textId="77777777" w:rsidR="00CF7D25" w:rsidRDefault="00CF7D25">
      <w:pPr>
        <w:rPr>
          <w:rFonts w:ascii="Effra" w:hAnsi="Effra"/>
          <w:sz w:val="22"/>
          <w:szCs w:val="22"/>
        </w:rPr>
      </w:pPr>
    </w:p>
    <w:p w14:paraId="7CF820C5" w14:textId="77777777" w:rsidR="00CF7D25" w:rsidRDefault="00CF7D25">
      <w:pPr>
        <w:rPr>
          <w:rFonts w:ascii="Effra" w:hAnsi="Effra"/>
          <w:sz w:val="22"/>
          <w:szCs w:val="22"/>
        </w:rPr>
      </w:pPr>
    </w:p>
    <w:p w14:paraId="2FAEE62C" w14:textId="77777777" w:rsidR="00CF7D25" w:rsidRDefault="00CF7D25">
      <w:pPr>
        <w:rPr>
          <w:rFonts w:ascii="Effra" w:hAnsi="Effra"/>
          <w:sz w:val="22"/>
          <w:szCs w:val="22"/>
        </w:rPr>
      </w:pPr>
    </w:p>
    <w:p w14:paraId="63C0F807" w14:textId="77777777" w:rsidR="00CF7D25" w:rsidRDefault="00CF7D25">
      <w:pPr>
        <w:rPr>
          <w:rFonts w:ascii="Effra" w:hAnsi="Effra"/>
          <w:sz w:val="22"/>
          <w:szCs w:val="22"/>
        </w:rPr>
      </w:pPr>
    </w:p>
    <w:p w14:paraId="1D4178CA" w14:textId="77777777" w:rsidR="00814BC4" w:rsidRDefault="00814BC4">
      <w:pPr>
        <w:rPr>
          <w:rFonts w:ascii="Effra" w:hAnsi="Effra"/>
          <w:sz w:val="22"/>
          <w:szCs w:val="22"/>
        </w:rPr>
      </w:pPr>
    </w:p>
    <w:p w14:paraId="583A49BA" w14:textId="77777777" w:rsidR="0035018D" w:rsidRPr="00433618" w:rsidRDefault="0043640E">
      <w:pPr>
        <w:rPr>
          <w:rFonts w:ascii="Effra" w:hAnsi="Effra"/>
          <w:sz w:val="22"/>
          <w:szCs w:val="22"/>
        </w:rPr>
      </w:pPr>
      <w:r w:rsidRPr="00433618">
        <w:rPr>
          <w:rFonts w:ascii="Effra" w:hAnsi="Effra"/>
          <w:sz w:val="22"/>
          <w:szCs w:val="22"/>
        </w:rPr>
        <w:t>Signed______________</w:t>
      </w:r>
      <w:r w:rsidR="007B430E" w:rsidRPr="00433618">
        <w:rPr>
          <w:rFonts w:ascii="Effra" w:hAnsi="Effra"/>
          <w:sz w:val="22"/>
          <w:szCs w:val="22"/>
        </w:rPr>
        <w:t>____________________________</w:t>
      </w:r>
    </w:p>
    <w:p w14:paraId="50EBE3AE" w14:textId="5E38ADEA" w:rsidR="0043640E" w:rsidRPr="00433618" w:rsidRDefault="004C50DD" w:rsidP="004C50DD">
      <w:pPr>
        <w:rPr>
          <w:rFonts w:ascii="Effra" w:hAnsi="Effra"/>
          <w:sz w:val="22"/>
          <w:szCs w:val="22"/>
        </w:rPr>
      </w:pPr>
      <w:r w:rsidRPr="00433618">
        <w:rPr>
          <w:rFonts w:ascii="Effra" w:hAnsi="Effra"/>
          <w:sz w:val="22"/>
          <w:szCs w:val="22"/>
        </w:rPr>
        <w:t xml:space="preserve">                                 </w:t>
      </w:r>
      <w:r w:rsidR="00307F2D" w:rsidRPr="00433618">
        <w:rPr>
          <w:rFonts w:ascii="Effra" w:hAnsi="Effra"/>
          <w:sz w:val="22"/>
          <w:szCs w:val="22"/>
        </w:rPr>
        <w:t>(Panel C</w:t>
      </w:r>
      <w:r w:rsidR="0043640E" w:rsidRPr="00433618">
        <w:rPr>
          <w:rFonts w:ascii="Effra" w:hAnsi="Effra"/>
          <w:sz w:val="22"/>
          <w:szCs w:val="22"/>
        </w:rPr>
        <w:t>hair</w:t>
      </w:r>
      <w:r w:rsidR="00217D6A" w:rsidRPr="00433618">
        <w:rPr>
          <w:rFonts w:ascii="Effra" w:hAnsi="Effra"/>
          <w:sz w:val="22"/>
          <w:szCs w:val="22"/>
        </w:rPr>
        <w:t xml:space="preserve"> or Recruitment Manager</w:t>
      </w:r>
      <w:r w:rsidR="0043640E" w:rsidRPr="00433618">
        <w:rPr>
          <w:rFonts w:ascii="Effra" w:hAnsi="Effra"/>
          <w:sz w:val="22"/>
          <w:szCs w:val="22"/>
        </w:rPr>
        <w:t>)</w:t>
      </w:r>
    </w:p>
    <w:p w14:paraId="048A5990" w14:textId="77777777" w:rsidR="0043640E" w:rsidRPr="00433618" w:rsidRDefault="0043640E">
      <w:pPr>
        <w:rPr>
          <w:rFonts w:ascii="Effra" w:hAnsi="Effra"/>
          <w:sz w:val="22"/>
          <w:szCs w:val="22"/>
        </w:rPr>
      </w:pPr>
    </w:p>
    <w:p w14:paraId="4A9AAA80" w14:textId="77777777" w:rsidR="0043640E" w:rsidRPr="00433618" w:rsidRDefault="0043640E">
      <w:pPr>
        <w:rPr>
          <w:rFonts w:ascii="Effra" w:hAnsi="Effra"/>
          <w:sz w:val="22"/>
          <w:szCs w:val="22"/>
        </w:rPr>
      </w:pPr>
      <w:r w:rsidRPr="00433618">
        <w:rPr>
          <w:rFonts w:ascii="Effra" w:hAnsi="Effra"/>
          <w:sz w:val="22"/>
          <w:szCs w:val="22"/>
        </w:rPr>
        <w:t>Print name______________________________________</w:t>
      </w:r>
      <w:r w:rsidR="007B430E" w:rsidRPr="00433618">
        <w:rPr>
          <w:rFonts w:ascii="Effra" w:hAnsi="Effra"/>
          <w:sz w:val="22"/>
          <w:szCs w:val="22"/>
        </w:rPr>
        <w:t>_</w:t>
      </w:r>
    </w:p>
    <w:p w14:paraId="2A8BCB64" w14:textId="77777777" w:rsidR="0043640E" w:rsidRPr="00433618" w:rsidRDefault="0043640E">
      <w:pPr>
        <w:rPr>
          <w:rFonts w:ascii="Effra" w:hAnsi="Effra"/>
          <w:sz w:val="22"/>
          <w:szCs w:val="22"/>
        </w:rPr>
      </w:pPr>
    </w:p>
    <w:p w14:paraId="50067B77" w14:textId="77777777" w:rsidR="0043640E" w:rsidRPr="00433618" w:rsidRDefault="0043640E">
      <w:pPr>
        <w:rPr>
          <w:rFonts w:ascii="Effra" w:hAnsi="Effra"/>
          <w:sz w:val="22"/>
          <w:szCs w:val="22"/>
        </w:rPr>
      </w:pPr>
      <w:r w:rsidRPr="00433618">
        <w:rPr>
          <w:rFonts w:ascii="Effra" w:hAnsi="Effra"/>
          <w:sz w:val="22"/>
          <w:szCs w:val="22"/>
        </w:rPr>
        <w:t>Date_____________</w:t>
      </w:r>
      <w:r w:rsidR="007B430E" w:rsidRPr="00433618">
        <w:rPr>
          <w:rFonts w:ascii="Effra" w:hAnsi="Effra"/>
          <w:sz w:val="22"/>
          <w:szCs w:val="22"/>
        </w:rPr>
        <w:t>_______________________________</w:t>
      </w:r>
    </w:p>
    <w:p w14:paraId="36FD5808" w14:textId="77777777" w:rsidR="0035018D" w:rsidRPr="00433618" w:rsidRDefault="0035018D">
      <w:pPr>
        <w:rPr>
          <w:rFonts w:ascii="Effra" w:hAnsi="Effra"/>
          <w:sz w:val="22"/>
          <w:szCs w:val="22"/>
        </w:rPr>
      </w:pPr>
    </w:p>
    <w:p w14:paraId="55FC791E" w14:textId="77777777" w:rsidR="00320212" w:rsidRPr="00433618" w:rsidRDefault="00320212">
      <w:pPr>
        <w:rPr>
          <w:rFonts w:ascii="Effra" w:hAnsi="Effra"/>
          <w:sz w:val="22"/>
          <w:szCs w:val="22"/>
        </w:rPr>
      </w:pPr>
    </w:p>
    <w:p w14:paraId="51BF48DE" w14:textId="68ACC135" w:rsidR="00320212" w:rsidRPr="00433618" w:rsidRDefault="003F494B" w:rsidP="004C50DD">
      <w:pPr>
        <w:spacing w:after="120"/>
        <w:rPr>
          <w:rFonts w:ascii="Effra" w:hAnsi="Effra"/>
          <w:sz w:val="22"/>
          <w:szCs w:val="22"/>
        </w:rPr>
      </w:pPr>
      <w:r w:rsidRPr="00433618">
        <w:rPr>
          <w:rFonts w:ascii="Effra" w:hAnsi="Effra"/>
          <w:sz w:val="22"/>
          <w:szCs w:val="22"/>
          <w:vertAlign w:val="superscript"/>
        </w:rPr>
        <w:t>1</w:t>
      </w:r>
      <w:r w:rsidR="009C708E" w:rsidRPr="00433618">
        <w:rPr>
          <w:rFonts w:ascii="Effra" w:hAnsi="Effra"/>
          <w:sz w:val="22"/>
          <w:szCs w:val="22"/>
        </w:rPr>
        <w:t>Jones, A.</w:t>
      </w:r>
      <w:r w:rsidR="00F25609" w:rsidRPr="00433618">
        <w:rPr>
          <w:rFonts w:ascii="Effra" w:hAnsi="Effra"/>
          <w:sz w:val="22"/>
          <w:szCs w:val="22"/>
        </w:rPr>
        <w:t>,</w:t>
      </w:r>
      <w:r w:rsidR="009C708E" w:rsidRPr="00433618">
        <w:rPr>
          <w:rFonts w:ascii="Effra" w:hAnsi="Effra"/>
          <w:sz w:val="22"/>
          <w:szCs w:val="22"/>
        </w:rPr>
        <w:t xml:space="preserve"> 2006. Rising to the challenge of diversity: A discussion of the business case, The Work Foundation.</w:t>
      </w:r>
    </w:p>
    <w:p w14:paraId="2E60CE01" w14:textId="6AEDA200" w:rsidR="00F25609" w:rsidRPr="00433618" w:rsidRDefault="00F25609" w:rsidP="004C50DD">
      <w:pPr>
        <w:spacing w:after="120"/>
        <w:rPr>
          <w:rFonts w:ascii="Effra" w:hAnsi="Effra"/>
          <w:sz w:val="22"/>
          <w:szCs w:val="22"/>
        </w:rPr>
      </w:pPr>
      <w:r w:rsidRPr="00433618">
        <w:rPr>
          <w:rFonts w:ascii="Effra" w:hAnsi="Effra"/>
          <w:sz w:val="22"/>
          <w:szCs w:val="22"/>
          <w:vertAlign w:val="superscript"/>
        </w:rPr>
        <w:t>2</w:t>
      </w:r>
      <w:r w:rsidRPr="00433618">
        <w:rPr>
          <w:rFonts w:ascii="Effra" w:hAnsi="Effra"/>
          <w:sz w:val="22"/>
          <w:szCs w:val="22"/>
        </w:rPr>
        <w:t xml:space="preserve">Banaji M.R. and Greenwald A.G., 2013. Blindspot: hidden biases of good people. Delacorte Press. </w:t>
      </w:r>
    </w:p>
    <w:p w14:paraId="7332E266" w14:textId="3A6057A3" w:rsidR="00756BF5" w:rsidRPr="00433618" w:rsidRDefault="00756BF5" w:rsidP="004C50DD">
      <w:pPr>
        <w:spacing w:after="120"/>
        <w:rPr>
          <w:rFonts w:ascii="Effra" w:hAnsi="Effra"/>
          <w:sz w:val="22"/>
          <w:szCs w:val="22"/>
        </w:rPr>
      </w:pPr>
      <w:r w:rsidRPr="00433618">
        <w:rPr>
          <w:rFonts w:ascii="Effra" w:hAnsi="Effra"/>
          <w:sz w:val="22"/>
          <w:szCs w:val="22"/>
          <w:vertAlign w:val="superscript"/>
        </w:rPr>
        <w:t>3</w:t>
      </w:r>
      <w:r w:rsidRPr="00433618">
        <w:rPr>
          <w:rFonts w:ascii="Effra" w:hAnsi="Effra"/>
          <w:sz w:val="22"/>
          <w:szCs w:val="22"/>
        </w:rPr>
        <w:t xml:space="preserve">Gaucher, D., Friesen, J., &amp; Kay, A. C., 2011. Evidence that gendered wording in job advertisements exists and sustains gender inequality. </w:t>
      </w:r>
      <w:r w:rsidRPr="00433618">
        <w:rPr>
          <w:rFonts w:ascii="Effra" w:hAnsi="Effra"/>
          <w:i/>
          <w:iCs/>
          <w:sz w:val="22"/>
          <w:szCs w:val="22"/>
        </w:rPr>
        <w:t>Journal of personality and social psychology</w:t>
      </w:r>
      <w:r w:rsidRPr="00433618">
        <w:rPr>
          <w:rFonts w:ascii="Effra" w:hAnsi="Effra"/>
          <w:sz w:val="22"/>
          <w:szCs w:val="22"/>
        </w:rPr>
        <w:t xml:space="preserve">, </w:t>
      </w:r>
      <w:r w:rsidRPr="00433618">
        <w:rPr>
          <w:rFonts w:ascii="Effra" w:hAnsi="Effra"/>
          <w:i/>
          <w:iCs/>
          <w:sz w:val="22"/>
          <w:szCs w:val="22"/>
        </w:rPr>
        <w:t>101</w:t>
      </w:r>
      <w:r w:rsidRPr="00433618">
        <w:rPr>
          <w:rFonts w:ascii="Effra" w:hAnsi="Effra"/>
          <w:sz w:val="22"/>
          <w:szCs w:val="22"/>
        </w:rPr>
        <w:t>(1), 109.</w:t>
      </w:r>
    </w:p>
    <w:p w14:paraId="40E0B03D" w14:textId="6C49AD1D" w:rsidR="00E00DFF" w:rsidRPr="00433618" w:rsidRDefault="00E00DFF" w:rsidP="004C50DD">
      <w:pPr>
        <w:spacing w:after="120"/>
        <w:rPr>
          <w:rFonts w:ascii="Effra" w:hAnsi="Effra"/>
          <w:sz w:val="22"/>
          <w:szCs w:val="22"/>
        </w:rPr>
      </w:pPr>
      <w:r w:rsidRPr="00433618">
        <w:rPr>
          <w:rFonts w:ascii="Effra" w:hAnsi="Effra"/>
          <w:sz w:val="22"/>
          <w:szCs w:val="22"/>
          <w:vertAlign w:val="superscript"/>
        </w:rPr>
        <w:t>4</w:t>
      </w:r>
      <w:r w:rsidRPr="00433618">
        <w:rPr>
          <w:rFonts w:ascii="Effra" w:hAnsi="Effra"/>
          <w:sz w:val="22"/>
          <w:szCs w:val="22"/>
        </w:rPr>
        <w:t xml:space="preserve">Desvaux G., </w:t>
      </w:r>
      <w:proofErr w:type="spellStart"/>
      <w:r w:rsidRPr="00433618">
        <w:rPr>
          <w:rFonts w:ascii="Effra" w:hAnsi="Effra"/>
          <w:sz w:val="22"/>
          <w:szCs w:val="22"/>
        </w:rPr>
        <w:t>Devillard-Hoellinger</w:t>
      </w:r>
      <w:proofErr w:type="spellEnd"/>
      <w:r w:rsidRPr="00433618">
        <w:rPr>
          <w:rFonts w:ascii="Effra" w:hAnsi="Effra"/>
          <w:sz w:val="22"/>
          <w:szCs w:val="22"/>
        </w:rPr>
        <w:t xml:space="preserve"> S., and Meaney M.C., Sept 2008.</w:t>
      </w:r>
      <w:r w:rsidR="00217D6A" w:rsidRPr="00433618">
        <w:rPr>
          <w:rFonts w:ascii="Effra" w:hAnsi="Effra"/>
          <w:sz w:val="22"/>
          <w:szCs w:val="22"/>
        </w:rPr>
        <w:t xml:space="preserve"> A Business Case for Women.</w:t>
      </w:r>
      <w:r w:rsidRPr="00433618">
        <w:rPr>
          <w:rFonts w:ascii="Effra" w:hAnsi="Effra"/>
          <w:sz w:val="22"/>
          <w:szCs w:val="22"/>
        </w:rPr>
        <w:t xml:space="preserve"> The McKinsey Quarterly.</w:t>
      </w:r>
    </w:p>
    <w:p w14:paraId="0FE0AF2B" w14:textId="48D9823A" w:rsidR="003722C9" w:rsidRPr="00433618" w:rsidRDefault="003722C9">
      <w:pPr>
        <w:rPr>
          <w:rFonts w:ascii="Effra" w:hAnsi="Effra"/>
          <w:sz w:val="22"/>
          <w:szCs w:val="22"/>
        </w:rPr>
      </w:pPr>
      <w:r w:rsidRPr="00433618">
        <w:rPr>
          <w:rFonts w:ascii="Effra" w:hAnsi="Effra"/>
          <w:sz w:val="22"/>
          <w:szCs w:val="22"/>
          <w:vertAlign w:val="superscript"/>
        </w:rPr>
        <w:t>5</w:t>
      </w:r>
      <w:r w:rsidRPr="00433618">
        <w:rPr>
          <w:rFonts w:ascii="Effra" w:hAnsi="Effra"/>
          <w:sz w:val="22"/>
          <w:szCs w:val="22"/>
        </w:rPr>
        <w:t>The following represent some examples of reasonable adjustments at recruitment interviews. Please ask an HR partner or Head of Department/school for assistance regarding adjustments.</w:t>
      </w:r>
    </w:p>
    <w:p w14:paraId="2B6740E9" w14:textId="6C3CF9A8" w:rsidR="003722C9" w:rsidRPr="00433618" w:rsidRDefault="00217D6A" w:rsidP="004C50DD">
      <w:pPr>
        <w:pStyle w:val="ListParagraph"/>
        <w:numPr>
          <w:ilvl w:val="0"/>
          <w:numId w:val="5"/>
        </w:numPr>
        <w:rPr>
          <w:rFonts w:ascii="Effra" w:hAnsi="Effra"/>
          <w:sz w:val="22"/>
          <w:szCs w:val="22"/>
        </w:rPr>
      </w:pPr>
      <w:r w:rsidRPr="00433618">
        <w:rPr>
          <w:rFonts w:ascii="Effra" w:hAnsi="Effra"/>
          <w:sz w:val="22"/>
          <w:szCs w:val="22"/>
        </w:rPr>
        <w:t>Ensuring the interview room is accessible to applicants with mobility issues</w:t>
      </w:r>
    </w:p>
    <w:p w14:paraId="13C79F75" w14:textId="60EF1CC2" w:rsidR="00217D6A" w:rsidRPr="00433618" w:rsidRDefault="00217D6A" w:rsidP="004C50DD">
      <w:pPr>
        <w:pStyle w:val="ListParagraph"/>
        <w:numPr>
          <w:ilvl w:val="0"/>
          <w:numId w:val="5"/>
        </w:numPr>
        <w:rPr>
          <w:rFonts w:ascii="Effra" w:hAnsi="Effra"/>
          <w:sz w:val="22"/>
          <w:szCs w:val="22"/>
        </w:rPr>
      </w:pPr>
      <w:r w:rsidRPr="00433618">
        <w:rPr>
          <w:rFonts w:ascii="Effra" w:hAnsi="Effra"/>
          <w:sz w:val="22"/>
          <w:szCs w:val="22"/>
        </w:rPr>
        <w:t xml:space="preserve">Providing a quiet room for </w:t>
      </w:r>
      <w:r w:rsidR="009B7C14" w:rsidRPr="00433618">
        <w:rPr>
          <w:rFonts w:ascii="Effra" w:hAnsi="Effra"/>
          <w:sz w:val="22"/>
          <w:szCs w:val="22"/>
        </w:rPr>
        <w:t>hearing-impaired applicant</w:t>
      </w:r>
    </w:p>
    <w:p w14:paraId="09EF4EB5" w14:textId="6642E43F" w:rsidR="00433618" w:rsidRPr="00433618" w:rsidRDefault="00510DB0" w:rsidP="00433618">
      <w:pPr>
        <w:pStyle w:val="ListParagraph"/>
        <w:numPr>
          <w:ilvl w:val="0"/>
          <w:numId w:val="5"/>
        </w:numPr>
        <w:rPr>
          <w:rFonts w:ascii="Effra" w:hAnsi="Effra"/>
          <w:sz w:val="22"/>
          <w:szCs w:val="22"/>
        </w:rPr>
      </w:pPr>
      <w:r w:rsidRPr="00433618">
        <w:rPr>
          <w:rFonts w:ascii="Effra" w:hAnsi="Effra"/>
          <w:sz w:val="22"/>
          <w:szCs w:val="22"/>
        </w:rPr>
        <w:t xml:space="preserve">Adjust timing of interview for applicant who </w:t>
      </w:r>
      <w:proofErr w:type="gramStart"/>
      <w:r w:rsidRPr="00433618">
        <w:rPr>
          <w:rFonts w:ascii="Effra" w:hAnsi="Effra"/>
          <w:sz w:val="22"/>
          <w:szCs w:val="22"/>
        </w:rPr>
        <w:t>has to</w:t>
      </w:r>
      <w:proofErr w:type="gramEnd"/>
      <w:r w:rsidRPr="00433618">
        <w:rPr>
          <w:rFonts w:ascii="Effra" w:hAnsi="Effra"/>
          <w:sz w:val="22"/>
          <w:szCs w:val="22"/>
        </w:rPr>
        <w:t xml:space="preserve"> take medication at a particular time of day</w:t>
      </w:r>
    </w:p>
    <w:p w14:paraId="1D0EE62D" w14:textId="34A8DFD5" w:rsidR="00756BF5" w:rsidRPr="00F55FED" w:rsidRDefault="00433618" w:rsidP="00F55FED">
      <w:pPr>
        <w:pStyle w:val="ListParagraph"/>
        <w:numPr>
          <w:ilvl w:val="0"/>
          <w:numId w:val="5"/>
        </w:numPr>
        <w:rPr>
          <w:rFonts w:ascii="Effra" w:hAnsi="Effra"/>
          <w:sz w:val="22"/>
          <w:szCs w:val="22"/>
        </w:rPr>
      </w:pPr>
      <w:r w:rsidRPr="00433618">
        <w:rPr>
          <w:rFonts w:ascii="Effra" w:hAnsi="Effra"/>
          <w:sz w:val="22"/>
          <w:szCs w:val="22"/>
        </w:rPr>
        <w:t xml:space="preserve">Provide Skype interviews for candidates who may not be able to attend due to disability or caring commitments, to avoid having to reschedule if this is not possible. </w:t>
      </w:r>
    </w:p>
    <w:sectPr w:rsidR="00756BF5" w:rsidRPr="00F55FED" w:rsidSect="006E3372">
      <w:pgSz w:w="11901" w:h="16817"/>
      <w:pgMar w:top="1247" w:right="141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Trebuchet MS"/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95A69"/>
    <w:multiLevelType w:val="multilevel"/>
    <w:tmpl w:val="8D58E0A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0FA9"/>
    <w:multiLevelType w:val="hybridMultilevel"/>
    <w:tmpl w:val="0F8E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1587"/>
    <w:multiLevelType w:val="multilevel"/>
    <w:tmpl w:val="8D58E0A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92EFD"/>
    <w:multiLevelType w:val="hybridMultilevel"/>
    <w:tmpl w:val="DE14321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6A3303B8"/>
    <w:multiLevelType w:val="hybridMultilevel"/>
    <w:tmpl w:val="8D58E0AA"/>
    <w:lvl w:ilvl="0" w:tplc="368AB9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C5471"/>
    <w:multiLevelType w:val="hybridMultilevel"/>
    <w:tmpl w:val="412C8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884090">
    <w:abstractNumId w:val="0"/>
  </w:num>
  <w:num w:numId="2" w16cid:durableId="134181876">
    <w:abstractNumId w:val="6"/>
  </w:num>
  <w:num w:numId="3" w16cid:durableId="326708948">
    <w:abstractNumId w:val="5"/>
  </w:num>
  <w:num w:numId="4" w16cid:durableId="805393801">
    <w:abstractNumId w:val="1"/>
  </w:num>
  <w:num w:numId="5" w16cid:durableId="736053300">
    <w:abstractNumId w:val="4"/>
  </w:num>
  <w:num w:numId="6" w16cid:durableId="1258177237">
    <w:abstractNumId w:val="3"/>
  </w:num>
  <w:num w:numId="7" w16cid:durableId="1708023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C57"/>
    <w:rsid w:val="000A444B"/>
    <w:rsid w:val="000D5BD3"/>
    <w:rsid w:val="00113811"/>
    <w:rsid w:val="0013747C"/>
    <w:rsid w:val="00213C57"/>
    <w:rsid w:val="00216562"/>
    <w:rsid w:val="00217D6A"/>
    <w:rsid w:val="002B1364"/>
    <w:rsid w:val="002F54B5"/>
    <w:rsid w:val="00307F2D"/>
    <w:rsid w:val="00320212"/>
    <w:rsid w:val="0035018D"/>
    <w:rsid w:val="00357D03"/>
    <w:rsid w:val="003722C9"/>
    <w:rsid w:val="003930BE"/>
    <w:rsid w:val="003F494B"/>
    <w:rsid w:val="00433618"/>
    <w:rsid w:val="0043640E"/>
    <w:rsid w:val="004C50DD"/>
    <w:rsid w:val="004D3F9D"/>
    <w:rsid w:val="00510DB0"/>
    <w:rsid w:val="005D2434"/>
    <w:rsid w:val="0064392F"/>
    <w:rsid w:val="00687F7E"/>
    <w:rsid w:val="006E3372"/>
    <w:rsid w:val="006F658A"/>
    <w:rsid w:val="00725291"/>
    <w:rsid w:val="00756BF5"/>
    <w:rsid w:val="007B430E"/>
    <w:rsid w:val="007D150F"/>
    <w:rsid w:val="007E37F6"/>
    <w:rsid w:val="007E57AD"/>
    <w:rsid w:val="007F4C44"/>
    <w:rsid w:val="00814BC4"/>
    <w:rsid w:val="008F15CD"/>
    <w:rsid w:val="008F3EE0"/>
    <w:rsid w:val="00983C7F"/>
    <w:rsid w:val="009B7C14"/>
    <w:rsid w:val="009C708E"/>
    <w:rsid w:val="009D5E56"/>
    <w:rsid w:val="00A244A3"/>
    <w:rsid w:val="00A2651D"/>
    <w:rsid w:val="00A304F5"/>
    <w:rsid w:val="00A46A30"/>
    <w:rsid w:val="00A96B99"/>
    <w:rsid w:val="00B57DAB"/>
    <w:rsid w:val="00B93271"/>
    <w:rsid w:val="00BC2363"/>
    <w:rsid w:val="00BD5783"/>
    <w:rsid w:val="00C8304E"/>
    <w:rsid w:val="00CF7D25"/>
    <w:rsid w:val="00DC454D"/>
    <w:rsid w:val="00E00DFF"/>
    <w:rsid w:val="00EC5680"/>
    <w:rsid w:val="00F15B68"/>
    <w:rsid w:val="00F21E42"/>
    <w:rsid w:val="00F25609"/>
    <w:rsid w:val="00F55FED"/>
    <w:rsid w:val="00F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4DE2E"/>
  <w15:docId w15:val="{E62A00FA-4D5C-4A6F-AC16-F2354D53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8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747C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57DAB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3EE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3EE0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3E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3EE0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7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7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304F5"/>
  </w:style>
  <w:style w:type="character" w:styleId="FollowedHyperlink">
    <w:name w:val="FollowedHyperlink"/>
    <w:basedOn w:val="DefaultParagraphFont"/>
    <w:uiPriority w:val="99"/>
    <w:semiHidden/>
    <w:unhideWhenUsed/>
    <w:rsid w:val="0032021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F7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ading.ac.uk/internal/humanresources/Recruitment/humres-recruitmen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F8D82E-29C3-483C-89E5-73505773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Singarayer</dc:creator>
  <cp:lastModifiedBy>Tim Poulter</cp:lastModifiedBy>
  <cp:revision>2</cp:revision>
  <dcterms:created xsi:type="dcterms:W3CDTF">2022-07-22T08:17:00Z</dcterms:created>
  <dcterms:modified xsi:type="dcterms:W3CDTF">2022-07-22T08:17:00Z</dcterms:modified>
</cp:coreProperties>
</file>