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82DCD" w14:textId="28A80A60" w:rsidR="001E7285" w:rsidRDefault="00134B3E" w:rsidP="00D222BB">
      <w:pPr>
        <w:jc w:val="center"/>
        <w:rPr>
          <w:b/>
          <w:bCs/>
          <w:sz w:val="24"/>
          <w:szCs w:val="24"/>
          <w:u w:val="single"/>
        </w:rPr>
      </w:pPr>
      <w:r w:rsidRPr="00134B3E">
        <w:rPr>
          <w:b/>
          <w:bCs/>
          <w:sz w:val="24"/>
          <w:szCs w:val="24"/>
          <w:u w:val="single"/>
        </w:rPr>
        <w:t>ESRC Strategic Delivery Plan 2022-2025</w:t>
      </w:r>
    </w:p>
    <w:p w14:paraId="6DC93153" w14:textId="1AE6C41A" w:rsidR="00134B3E" w:rsidRDefault="00134B3E" w:rsidP="00134B3E">
      <w:pPr>
        <w:jc w:val="both"/>
        <w:rPr>
          <w:b/>
          <w:bCs/>
        </w:rPr>
      </w:pPr>
      <w:r>
        <w:rPr>
          <w:b/>
          <w:bCs/>
        </w:rPr>
        <w:t>Vision and p</w:t>
      </w:r>
      <w:r w:rsidR="001F5BC9">
        <w:rPr>
          <w:b/>
          <w:bCs/>
        </w:rPr>
        <w:t>rinciples for change</w:t>
      </w:r>
    </w:p>
    <w:p w14:paraId="0B1A45B0" w14:textId="06CE0331" w:rsidR="00134B3E" w:rsidRDefault="00134B3E" w:rsidP="00134B3E">
      <w:pPr>
        <w:spacing w:after="0" w:line="240" w:lineRule="auto"/>
        <w:jc w:val="both"/>
      </w:pPr>
      <w:r>
        <w:t xml:space="preserve">ESRC’s purpose is to create a more prosperous, healthy, sustainable and secure society. They will embed the principles of diversity, resilience, connectivity and engagement across all their work, to drive change and create the conditions for an outstanding research and innovation system. </w:t>
      </w:r>
    </w:p>
    <w:p w14:paraId="285D1D7C" w14:textId="1740D7BF" w:rsidR="00134B3E" w:rsidRDefault="00134B3E" w:rsidP="00134B3E">
      <w:pPr>
        <w:spacing w:after="0" w:line="240" w:lineRule="auto"/>
        <w:jc w:val="both"/>
      </w:pPr>
    </w:p>
    <w:p w14:paraId="2DA1689E" w14:textId="6572FEA0" w:rsidR="00134B3E" w:rsidRDefault="00134B3E" w:rsidP="00134B3E">
      <w:pPr>
        <w:spacing w:after="0" w:line="240" w:lineRule="auto"/>
        <w:jc w:val="both"/>
        <w:rPr>
          <w:b/>
          <w:bCs/>
        </w:rPr>
      </w:pPr>
      <w:r>
        <w:rPr>
          <w:b/>
          <w:bCs/>
        </w:rPr>
        <w:t>Strategic Objectives</w:t>
      </w:r>
    </w:p>
    <w:p w14:paraId="079F2E0C" w14:textId="00B647BF" w:rsidR="00134B3E" w:rsidRDefault="00134B3E" w:rsidP="00134B3E">
      <w:pPr>
        <w:spacing w:after="0" w:line="240" w:lineRule="auto"/>
        <w:jc w:val="both"/>
        <w:rPr>
          <w:b/>
          <w:bCs/>
        </w:rPr>
      </w:pPr>
    </w:p>
    <w:p w14:paraId="6BEB2581" w14:textId="6DD8107D" w:rsidR="00134B3E" w:rsidRDefault="00134B3E" w:rsidP="00134B3E">
      <w:pPr>
        <w:spacing w:after="0" w:line="240" w:lineRule="auto"/>
        <w:jc w:val="both"/>
      </w:pPr>
      <w:r>
        <w:t xml:space="preserve">These provide the framework for </w:t>
      </w:r>
      <w:r w:rsidR="00AD32B2">
        <w:t>how ESRC will achieve their vision and realise their principl</w:t>
      </w:r>
      <w:r w:rsidR="00DF72A1">
        <w:t>e</w:t>
      </w:r>
      <w:r w:rsidR="005E5E33">
        <w:t>s, through world-class:</w:t>
      </w:r>
      <w:r w:rsidR="00CF3772">
        <w:t xml:space="preserve"> </w:t>
      </w:r>
    </w:p>
    <w:p w14:paraId="44974799" w14:textId="7AA2980A" w:rsidR="00DF72A1" w:rsidRDefault="00DF72A1" w:rsidP="00134B3E">
      <w:pPr>
        <w:spacing w:after="0" w:line="240" w:lineRule="auto"/>
        <w:jc w:val="both"/>
      </w:pPr>
    </w:p>
    <w:p w14:paraId="4AAFA135" w14:textId="0CD2CC12" w:rsidR="00DF72A1" w:rsidRDefault="00DC740D" w:rsidP="00DC740D">
      <w:pPr>
        <w:pStyle w:val="ListParagraph"/>
        <w:numPr>
          <w:ilvl w:val="0"/>
          <w:numId w:val="1"/>
        </w:numPr>
        <w:spacing w:after="0" w:line="240" w:lineRule="auto"/>
        <w:jc w:val="both"/>
      </w:pPr>
      <w:r w:rsidRPr="00D572C1">
        <w:rPr>
          <w:b/>
          <w:bCs/>
          <w:i/>
          <w:iCs/>
        </w:rPr>
        <w:t>People and careers</w:t>
      </w:r>
      <w:r w:rsidR="00CF3772">
        <w:t>: Sustaining a world-class, diverse and inclusive social science research base that supports talent across the entire research career through:</w:t>
      </w:r>
    </w:p>
    <w:p w14:paraId="0DEB8757" w14:textId="77777777" w:rsidR="00493103" w:rsidRDefault="00493103" w:rsidP="00493103">
      <w:pPr>
        <w:pStyle w:val="ListParagraph"/>
        <w:spacing w:after="0" w:line="240" w:lineRule="auto"/>
        <w:jc w:val="both"/>
      </w:pPr>
    </w:p>
    <w:p w14:paraId="0622342F" w14:textId="396B6F6E" w:rsidR="002E4714" w:rsidRPr="00C32473" w:rsidRDefault="00CF3772" w:rsidP="006F3502">
      <w:pPr>
        <w:pStyle w:val="ListParagraph"/>
        <w:numPr>
          <w:ilvl w:val="1"/>
          <w:numId w:val="1"/>
        </w:numPr>
        <w:spacing w:after="0" w:line="240" w:lineRule="auto"/>
        <w:jc w:val="both"/>
        <w:rPr>
          <w:u w:val="single"/>
        </w:rPr>
      </w:pPr>
      <w:r w:rsidRPr="00C32473">
        <w:rPr>
          <w:u w:val="single"/>
        </w:rPr>
        <w:t>Talent, skills and leadership</w:t>
      </w:r>
    </w:p>
    <w:p w14:paraId="699E995D" w14:textId="5BA75688" w:rsidR="00C2537A" w:rsidRDefault="00C2537A" w:rsidP="00C2537A">
      <w:pPr>
        <w:pStyle w:val="ListParagraph"/>
        <w:numPr>
          <w:ilvl w:val="2"/>
          <w:numId w:val="1"/>
        </w:numPr>
        <w:spacing w:after="0" w:line="240" w:lineRule="auto"/>
        <w:jc w:val="both"/>
      </w:pPr>
      <w:r>
        <w:t>Launch a new Postgraduate Training Strategy</w:t>
      </w:r>
    </w:p>
    <w:p w14:paraId="3DAF8A08" w14:textId="14EF976A" w:rsidR="00FA699C" w:rsidRDefault="00FA699C" w:rsidP="00C2537A">
      <w:pPr>
        <w:pStyle w:val="ListParagraph"/>
        <w:numPr>
          <w:ilvl w:val="2"/>
          <w:numId w:val="1"/>
        </w:numPr>
        <w:spacing w:after="0" w:line="240" w:lineRule="auto"/>
        <w:jc w:val="both"/>
      </w:pPr>
      <w:r>
        <w:t>Launch a new £250 million DTP call</w:t>
      </w:r>
    </w:p>
    <w:p w14:paraId="531946C6" w14:textId="193233A0" w:rsidR="00FA699C" w:rsidRDefault="00CF173D" w:rsidP="00C2537A">
      <w:pPr>
        <w:pStyle w:val="ListParagraph"/>
        <w:numPr>
          <w:ilvl w:val="2"/>
          <w:numId w:val="1"/>
        </w:numPr>
        <w:spacing w:after="0" w:line="240" w:lineRule="auto"/>
        <w:jc w:val="both"/>
      </w:pPr>
      <w:r>
        <w:t xml:space="preserve">A </w:t>
      </w:r>
      <w:r w:rsidR="00FA699C">
        <w:t xml:space="preserve">new pilot initiative to strengthen leadership capabilities at the mid-career stage. </w:t>
      </w:r>
    </w:p>
    <w:p w14:paraId="365264F3" w14:textId="1FB3BBF2" w:rsidR="00FA699C" w:rsidRDefault="00FA699C" w:rsidP="00C2537A">
      <w:pPr>
        <w:pStyle w:val="ListParagraph"/>
        <w:numPr>
          <w:ilvl w:val="2"/>
          <w:numId w:val="1"/>
        </w:numPr>
        <w:spacing w:after="0" w:line="240" w:lineRule="auto"/>
        <w:jc w:val="both"/>
      </w:pPr>
      <w:r>
        <w:t>Invest up to £28 million in thei</w:t>
      </w:r>
      <w:r w:rsidR="00340642">
        <w:t>r Postdoctoral Fellowship scheme</w:t>
      </w:r>
    </w:p>
    <w:p w14:paraId="4D3DF440" w14:textId="77777777" w:rsidR="00493103" w:rsidRDefault="00493103" w:rsidP="00493103">
      <w:pPr>
        <w:pStyle w:val="ListParagraph"/>
        <w:spacing w:after="0" w:line="240" w:lineRule="auto"/>
        <w:ind w:left="2160"/>
        <w:jc w:val="both"/>
      </w:pPr>
    </w:p>
    <w:p w14:paraId="0B931B2D" w14:textId="529C5DB2" w:rsidR="00CF3772" w:rsidRDefault="00CF3772" w:rsidP="00CF3772">
      <w:pPr>
        <w:pStyle w:val="ListParagraph"/>
        <w:numPr>
          <w:ilvl w:val="1"/>
          <w:numId w:val="1"/>
        </w:numPr>
        <w:spacing w:after="0" w:line="240" w:lineRule="auto"/>
        <w:jc w:val="both"/>
      </w:pPr>
      <w:r w:rsidRPr="00C32473">
        <w:rPr>
          <w:u w:val="single"/>
        </w:rPr>
        <w:t xml:space="preserve">Equality, diversity and </w:t>
      </w:r>
      <w:r w:rsidR="00E53C32" w:rsidRPr="00C32473">
        <w:rPr>
          <w:u w:val="single"/>
        </w:rPr>
        <w:t>inclusion</w:t>
      </w:r>
    </w:p>
    <w:p w14:paraId="3804CB2A" w14:textId="63A2AFA7" w:rsidR="00493103" w:rsidRDefault="00C63AE4" w:rsidP="00493103">
      <w:pPr>
        <w:pStyle w:val="ListParagraph"/>
        <w:numPr>
          <w:ilvl w:val="2"/>
          <w:numId w:val="1"/>
        </w:numPr>
        <w:spacing w:after="0" w:line="240" w:lineRule="auto"/>
        <w:jc w:val="both"/>
      </w:pPr>
      <w:r>
        <w:t>Launch a new EDI Cauc</w:t>
      </w:r>
      <w:r w:rsidR="004066D6">
        <w:t>us to support the UKRI EDI Strategy</w:t>
      </w:r>
    </w:p>
    <w:p w14:paraId="73397A66" w14:textId="3EC1B909" w:rsidR="004066D6" w:rsidRDefault="004066D6" w:rsidP="00493103">
      <w:pPr>
        <w:pStyle w:val="ListParagraph"/>
        <w:numPr>
          <w:ilvl w:val="2"/>
          <w:numId w:val="1"/>
        </w:numPr>
        <w:spacing w:after="0" w:line="240" w:lineRule="auto"/>
        <w:jc w:val="both"/>
      </w:pPr>
      <w:r>
        <w:t>Implement an EDI Action Plan</w:t>
      </w:r>
    </w:p>
    <w:p w14:paraId="28E47479" w14:textId="18543DA8" w:rsidR="004066D6" w:rsidRDefault="004066D6" w:rsidP="00493103">
      <w:pPr>
        <w:pStyle w:val="ListParagraph"/>
        <w:numPr>
          <w:ilvl w:val="2"/>
          <w:numId w:val="1"/>
        </w:numPr>
        <w:spacing w:after="0" w:line="240" w:lineRule="auto"/>
        <w:jc w:val="both"/>
      </w:pPr>
      <w:r>
        <w:t>Collaborate with the Academy of Social Sciences to embed good EDI practices</w:t>
      </w:r>
    </w:p>
    <w:p w14:paraId="721FDF56" w14:textId="77777777" w:rsidR="00E53C32" w:rsidRDefault="00E53C32" w:rsidP="00E53C32">
      <w:pPr>
        <w:pStyle w:val="ListParagraph"/>
        <w:spacing w:after="0" w:line="240" w:lineRule="auto"/>
        <w:ind w:left="1440"/>
        <w:jc w:val="both"/>
      </w:pPr>
    </w:p>
    <w:p w14:paraId="3CF47800" w14:textId="61DA40DB" w:rsidR="00730ACC" w:rsidRDefault="00E53C32" w:rsidP="00730ACC">
      <w:pPr>
        <w:pStyle w:val="ListParagraph"/>
        <w:numPr>
          <w:ilvl w:val="0"/>
          <w:numId w:val="1"/>
        </w:numPr>
        <w:spacing w:after="0" w:line="240" w:lineRule="auto"/>
        <w:jc w:val="both"/>
      </w:pPr>
      <w:r w:rsidRPr="00D572C1">
        <w:rPr>
          <w:b/>
          <w:bCs/>
          <w:i/>
          <w:iCs/>
        </w:rPr>
        <w:t>Places:</w:t>
      </w:r>
      <w:r>
        <w:t xml:space="preserve"> </w:t>
      </w:r>
      <w:r w:rsidR="00730ACC">
        <w:t>Enabling social science to flourish in all places across and beyond the UK, delivering research, data and partnerships through:</w:t>
      </w:r>
    </w:p>
    <w:p w14:paraId="0CF70C98" w14:textId="77777777" w:rsidR="00A73D75" w:rsidRDefault="00A73D75" w:rsidP="00A73D75">
      <w:pPr>
        <w:pStyle w:val="ListParagraph"/>
        <w:spacing w:after="0" w:line="240" w:lineRule="auto"/>
        <w:jc w:val="both"/>
      </w:pPr>
    </w:p>
    <w:p w14:paraId="5D2D9171" w14:textId="44FB720F" w:rsidR="00730ACC" w:rsidRDefault="00AF0A61" w:rsidP="00730ACC">
      <w:pPr>
        <w:pStyle w:val="ListParagraph"/>
        <w:numPr>
          <w:ilvl w:val="1"/>
          <w:numId w:val="1"/>
        </w:numPr>
        <w:spacing w:after="0" w:line="240" w:lineRule="auto"/>
        <w:jc w:val="both"/>
      </w:pPr>
      <w:r>
        <w:rPr>
          <w:u w:val="single"/>
        </w:rPr>
        <w:t>R</w:t>
      </w:r>
      <w:r w:rsidR="00730ACC" w:rsidRPr="00430775">
        <w:rPr>
          <w:u w:val="single"/>
        </w:rPr>
        <w:t>esearch institutes and centres</w:t>
      </w:r>
    </w:p>
    <w:p w14:paraId="7A2DC07E" w14:textId="27E1C19C" w:rsidR="00612AD6" w:rsidRDefault="00430775" w:rsidP="00612AD6">
      <w:pPr>
        <w:pStyle w:val="ListParagraph"/>
        <w:numPr>
          <w:ilvl w:val="2"/>
          <w:numId w:val="1"/>
        </w:numPr>
        <w:spacing w:after="0" w:line="240" w:lineRule="auto"/>
        <w:jc w:val="both"/>
      </w:pPr>
      <w:r>
        <w:t xml:space="preserve">Invest up to £36 million in a new round of </w:t>
      </w:r>
      <w:r w:rsidR="00612AD6">
        <w:t>ESRC Centre</w:t>
      </w:r>
      <w:r>
        <w:t>s</w:t>
      </w:r>
    </w:p>
    <w:p w14:paraId="0284AF2A" w14:textId="77777777" w:rsidR="00806AB6" w:rsidRDefault="00806AB6" w:rsidP="00806AB6">
      <w:pPr>
        <w:pStyle w:val="ListParagraph"/>
        <w:spacing w:after="0" w:line="240" w:lineRule="auto"/>
        <w:ind w:left="2160"/>
        <w:jc w:val="both"/>
      </w:pPr>
    </w:p>
    <w:p w14:paraId="4CBA161E" w14:textId="070049A5" w:rsidR="00730ACC" w:rsidRDefault="00AF0A61" w:rsidP="00730ACC">
      <w:pPr>
        <w:pStyle w:val="ListParagraph"/>
        <w:numPr>
          <w:ilvl w:val="1"/>
          <w:numId w:val="1"/>
        </w:numPr>
        <w:spacing w:after="0" w:line="240" w:lineRule="auto"/>
        <w:jc w:val="both"/>
      </w:pPr>
      <w:r>
        <w:rPr>
          <w:u w:val="single"/>
        </w:rPr>
        <w:t>D</w:t>
      </w:r>
      <w:r w:rsidR="00730ACC" w:rsidRPr="00430775">
        <w:rPr>
          <w:u w:val="single"/>
        </w:rPr>
        <w:t>ata infrastructure</w:t>
      </w:r>
    </w:p>
    <w:p w14:paraId="3CB2FC93" w14:textId="52C45083" w:rsidR="00FC0BF8" w:rsidRDefault="002E0FF2" w:rsidP="00FC0BF8">
      <w:pPr>
        <w:pStyle w:val="ListParagraph"/>
        <w:numPr>
          <w:ilvl w:val="2"/>
          <w:numId w:val="1"/>
        </w:numPr>
        <w:spacing w:after="0" w:line="240" w:lineRule="auto"/>
        <w:jc w:val="both"/>
      </w:pPr>
      <w:r>
        <w:t>Boost investment in ADR UK</w:t>
      </w:r>
    </w:p>
    <w:p w14:paraId="505180CA" w14:textId="4A6FB479" w:rsidR="002E0FF2" w:rsidRDefault="002E0FF2" w:rsidP="00FC0BF8">
      <w:pPr>
        <w:pStyle w:val="ListParagraph"/>
        <w:numPr>
          <w:ilvl w:val="2"/>
          <w:numId w:val="1"/>
        </w:numPr>
        <w:spacing w:after="0" w:line="240" w:lineRule="auto"/>
        <w:jc w:val="both"/>
      </w:pPr>
      <w:r>
        <w:t xml:space="preserve">Launch rounds 16-18 </w:t>
      </w:r>
      <w:r w:rsidR="00E45A72">
        <w:t>of data collection for the Understanding Society longitudinal study</w:t>
      </w:r>
    </w:p>
    <w:p w14:paraId="425D53E5" w14:textId="038DB171" w:rsidR="00806AB6" w:rsidRDefault="00E45A72" w:rsidP="00441004">
      <w:pPr>
        <w:pStyle w:val="ListParagraph"/>
        <w:numPr>
          <w:ilvl w:val="2"/>
          <w:numId w:val="1"/>
        </w:numPr>
        <w:spacing w:after="0" w:line="240" w:lineRule="auto"/>
        <w:jc w:val="both"/>
      </w:pPr>
      <w:r>
        <w:t>Launch a pioneering new ‘Digital Footprints’ infrastructure</w:t>
      </w:r>
    </w:p>
    <w:p w14:paraId="6DDCFE5C" w14:textId="77777777" w:rsidR="00441004" w:rsidRDefault="00441004" w:rsidP="00441004">
      <w:pPr>
        <w:pStyle w:val="ListParagraph"/>
        <w:spacing w:after="0" w:line="240" w:lineRule="auto"/>
        <w:ind w:left="2160"/>
        <w:jc w:val="both"/>
      </w:pPr>
    </w:p>
    <w:p w14:paraId="542454DF" w14:textId="341E2C3B" w:rsidR="00730ACC" w:rsidRDefault="00AF0A61" w:rsidP="00730ACC">
      <w:pPr>
        <w:pStyle w:val="ListParagraph"/>
        <w:numPr>
          <w:ilvl w:val="1"/>
          <w:numId w:val="1"/>
        </w:numPr>
        <w:spacing w:after="0" w:line="240" w:lineRule="auto"/>
        <w:jc w:val="both"/>
      </w:pPr>
      <w:r>
        <w:rPr>
          <w:u w:val="single"/>
        </w:rPr>
        <w:t>I</w:t>
      </w:r>
      <w:r w:rsidR="00730ACC" w:rsidRPr="00430775">
        <w:rPr>
          <w:u w:val="single"/>
        </w:rPr>
        <w:t>nternational collaboration</w:t>
      </w:r>
    </w:p>
    <w:p w14:paraId="59D0C526" w14:textId="348DCB42" w:rsidR="00380F4B" w:rsidRDefault="00BD24A9" w:rsidP="00380F4B">
      <w:pPr>
        <w:pStyle w:val="ListParagraph"/>
        <w:numPr>
          <w:ilvl w:val="2"/>
          <w:numId w:val="1"/>
        </w:numPr>
        <w:spacing w:after="0" w:line="240" w:lineRule="auto"/>
        <w:jc w:val="both"/>
      </w:pPr>
      <w:r>
        <w:t>A new round of the Open Research Area scheme</w:t>
      </w:r>
    </w:p>
    <w:p w14:paraId="3EBB74E0" w14:textId="6673C83F" w:rsidR="00120259" w:rsidRDefault="00120259" w:rsidP="00380F4B">
      <w:pPr>
        <w:pStyle w:val="ListParagraph"/>
        <w:numPr>
          <w:ilvl w:val="2"/>
          <w:numId w:val="1"/>
        </w:numPr>
        <w:spacing w:after="0" w:line="240" w:lineRule="auto"/>
        <w:jc w:val="both"/>
      </w:pPr>
      <w:r>
        <w:t>Invest in major international strategic initiatives such as NORFACE and T-AP</w:t>
      </w:r>
    </w:p>
    <w:p w14:paraId="6A1FCE93" w14:textId="77777777" w:rsidR="00806AB6" w:rsidRDefault="00806AB6" w:rsidP="00806AB6">
      <w:pPr>
        <w:pStyle w:val="ListParagraph"/>
        <w:spacing w:after="0" w:line="240" w:lineRule="auto"/>
        <w:ind w:left="2160"/>
        <w:jc w:val="both"/>
      </w:pPr>
    </w:p>
    <w:p w14:paraId="1040A043" w14:textId="64E7DEAF" w:rsidR="00730ACC" w:rsidRDefault="003E4D66" w:rsidP="00730ACC">
      <w:pPr>
        <w:pStyle w:val="ListParagraph"/>
        <w:numPr>
          <w:ilvl w:val="1"/>
          <w:numId w:val="1"/>
        </w:numPr>
        <w:spacing w:after="0" w:line="240" w:lineRule="auto"/>
        <w:jc w:val="both"/>
      </w:pPr>
      <w:r>
        <w:rPr>
          <w:u w:val="single"/>
        </w:rPr>
        <w:t>I</w:t>
      </w:r>
      <w:r w:rsidR="00730ACC" w:rsidRPr="00430775">
        <w:rPr>
          <w:u w:val="single"/>
        </w:rPr>
        <w:t>mpact and engagement</w:t>
      </w:r>
    </w:p>
    <w:p w14:paraId="4964FE9D" w14:textId="70AF3627" w:rsidR="00B64CED" w:rsidRDefault="005E7FAF" w:rsidP="00CD761E">
      <w:pPr>
        <w:pStyle w:val="ListParagraph"/>
        <w:numPr>
          <w:ilvl w:val="2"/>
          <w:numId w:val="1"/>
        </w:numPr>
        <w:spacing w:after="0" w:line="240" w:lineRule="auto"/>
        <w:jc w:val="both"/>
      </w:pPr>
      <w:r>
        <w:t xml:space="preserve">New knowledge exchange programmes, </w:t>
      </w:r>
      <w:r w:rsidR="00C25953">
        <w:t>placement and fellowship schemes</w:t>
      </w:r>
    </w:p>
    <w:p w14:paraId="747C64B1" w14:textId="6C45B606" w:rsidR="00CD761E" w:rsidRDefault="00CD761E" w:rsidP="00CD761E">
      <w:pPr>
        <w:pStyle w:val="ListParagraph"/>
        <w:numPr>
          <w:ilvl w:val="2"/>
          <w:numId w:val="1"/>
        </w:numPr>
        <w:spacing w:after="0" w:line="240" w:lineRule="auto"/>
        <w:jc w:val="both"/>
      </w:pPr>
      <w:r>
        <w:t>A new IAA competition</w:t>
      </w:r>
    </w:p>
    <w:p w14:paraId="7C536F74" w14:textId="1AED022A" w:rsidR="00CD761E" w:rsidRDefault="00C93CB0" w:rsidP="00CD761E">
      <w:pPr>
        <w:pStyle w:val="ListParagraph"/>
        <w:numPr>
          <w:ilvl w:val="2"/>
          <w:numId w:val="1"/>
        </w:numPr>
        <w:spacing w:after="0" w:line="240" w:lineRule="auto"/>
        <w:jc w:val="both"/>
      </w:pPr>
      <w:r>
        <w:t>Create new thematic hubs</w:t>
      </w:r>
      <w:r w:rsidR="00BD4B91">
        <w:t xml:space="preserve"> </w:t>
      </w:r>
      <w:r w:rsidR="00BF4F1F">
        <w:t>to inform scrutiny, legislation and debate</w:t>
      </w:r>
    </w:p>
    <w:p w14:paraId="75E58DAF" w14:textId="77777777" w:rsidR="00097613" w:rsidRDefault="00097613" w:rsidP="00441004">
      <w:pPr>
        <w:spacing w:after="0" w:line="240" w:lineRule="auto"/>
        <w:jc w:val="both"/>
      </w:pPr>
    </w:p>
    <w:p w14:paraId="7B3BC842" w14:textId="501F68A9" w:rsidR="00E53C32" w:rsidRPr="00A15075" w:rsidRDefault="003E4D66" w:rsidP="00730ACC">
      <w:pPr>
        <w:pStyle w:val="ListParagraph"/>
        <w:numPr>
          <w:ilvl w:val="1"/>
          <w:numId w:val="1"/>
        </w:numPr>
        <w:spacing w:after="0" w:line="240" w:lineRule="auto"/>
        <w:jc w:val="both"/>
        <w:rPr>
          <w:u w:val="single"/>
        </w:rPr>
      </w:pPr>
      <w:r>
        <w:rPr>
          <w:u w:val="single"/>
        </w:rPr>
        <w:t>P</w:t>
      </w:r>
      <w:r w:rsidR="00730ACC" w:rsidRPr="00A15075">
        <w:rPr>
          <w:u w:val="single"/>
        </w:rPr>
        <w:t>lace-based initiatives</w:t>
      </w:r>
    </w:p>
    <w:p w14:paraId="0EC92203" w14:textId="78D9CA0C" w:rsidR="00727DA4" w:rsidRDefault="00097613" w:rsidP="000B51A9">
      <w:pPr>
        <w:pStyle w:val="ListParagraph"/>
        <w:numPr>
          <w:ilvl w:val="2"/>
          <w:numId w:val="1"/>
        </w:numPr>
        <w:spacing w:after="0" w:line="240" w:lineRule="auto"/>
        <w:jc w:val="both"/>
      </w:pPr>
      <w:r>
        <w:t>Launch Local Policy Innovation Partnerships</w:t>
      </w:r>
    </w:p>
    <w:p w14:paraId="56291550" w14:textId="1A1212C2" w:rsidR="0056009B" w:rsidRDefault="0056009B" w:rsidP="000B51A9">
      <w:pPr>
        <w:pStyle w:val="ListParagraph"/>
        <w:numPr>
          <w:ilvl w:val="2"/>
          <w:numId w:val="1"/>
        </w:numPr>
        <w:spacing w:after="0" w:line="240" w:lineRule="auto"/>
        <w:jc w:val="both"/>
      </w:pPr>
      <w:r>
        <w:t>Implement UKRI’s ‘Places Toolkit’</w:t>
      </w:r>
    </w:p>
    <w:p w14:paraId="75FA9F58" w14:textId="2D52BE99" w:rsidR="00A15075" w:rsidRDefault="00730ACC" w:rsidP="00F21E3F">
      <w:pPr>
        <w:pStyle w:val="ListParagraph"/>
        <w:numPr>
          <w:ilvl w:val="0"/>
          <w:numId w:val="1"/>
        </w:numPr>
        <w:spacing w:after="0" w:line="240" w:lineRule="auto"/>
        <w:jc w:val="both"/>
      </w:pPr>
      <w:r w:rsidRPr="00C32473">
        <w:rPr>
          <w:b/>
          <w:bCs/>
          <w:i/>
          <w:iCs/>
        </w:rPr>
        <w:lastRenderedPageBreak/>
        <w:t>Ideas:</w:t>
      </w:r>
      <w:r>
        <w:t xml:space="preserve"> </w:t>
      </w:r>
      <w:r w:rsidR="001752C7">
        <w:t>Capturing and catalysing diverse and excellent ideas across all disciplines, schemes and research career stages, creating new scientific knowledge and real-world impact through:</w:t>
      </w:r>
    </w:p>
    <w:p w14:paraId="5A66CF98" w14:textId="77777777" w:rsidR="00F21E3F" w:rsidRDefault="00F21E3F" w:rsidP="00F21E3F">
      <w:pPr>
        <w:pStyle w:val="ListParagraph"/>
        <w:spacing w:after="0" w:line="240" w:lineRule="auto"/>
        <w:jc w:val="both"/>
      </w:pPr>
    </w:p>
    <w:p w14:paraId="3768ACA9" w14:textId="5648EB7B" w:rsidR="001752C7" w:rsidRDefault="003E4D66" w:rsidP="001752C7">
      <w:pPr>
        <w:pStyle w:val="ListParagraph"/>
        <w:numPr>
          <w:ilvl w:val="1"/>
          <w:numId w:val="1"/>
        </w:numPr>
        <w:spacing w:after="0" w:line="240" w:lineRule="auto"/>
        <w:jc w:val="both"/>
      </w:pPr>
      <w:r>
        <w:rPr>
          <w:u w:val="single"/>
        </w:rPr>
        <w:t>R</w:t>
      </w:r>
      <w:r w:rsidR="001752C7" w:rsidRPr="00A15075">
        <w:rPr>
          <w:u w:val="single"/>
        </w:rPr>
        <w:t>esearch grants</w:t>
      </w:r>
    </w:p>
    <w:p w14:paraId="047B2D50" w14:textId="2E6DA023" w:rsidR="000B51A9" w:rsidRDefault="000B51A9" w:rsidP="000B51A9">
      <w:pPr>
        <w:pStyle w:val="ListParagraph"/>
        <w:numPr>
          <w:ilvl w:val="2"/>
          <w:numId w:val="1"/>
        </w:numPr>
        <w:spacing w:after="0" w:line="240" w:lineRule="auto"/>
        <w:jc w:val="both"/>
      </w:pPr>
      <w:r>
        <w:t xml:space="preserve">Invest over £40 million a year in </w:t>
      </w:r>
      <w:r w:rsidR="00A24BBE">
        <w:t xml:space="preserve">the Research Grants, New Investigator Grants and Secondary Data Analysis Initiative schemes. </w:t>
      </w:r>
    </w:p>
    <w:p w14:paraId="6A5F209A" w14:textId="71C26F4B" w:rsidR="004C0574" w:rsidRDefault="00536022" w:rsidP="000B51A9">
      <w:pPr>
        <w:pStyle w:val="ListParagraph"/>
        <w:numPr>
          <w:ilvl w:val="2"/>
          <w:numId w:val="1"/>
        </w:numPr>
        <w:spacing w:after="0" w:line="240" w:lineRule="auto"/>
        <w:jc w:val="both"/>
      </w:pPr>
      <w:r>
        <w:t>A n</w:t>
      </w:r>
      <w:r w:rsidR="004C0574">
        <w:t>ew Large Grants call (£10 million)</w:t>
      </w:r>
    </w:p>
    <w:p w14:paraId="4B349013" w14:textId="77777777" w:rsidR="00536022" w:rsidRDefault="00536022" w:rsidP="00536022">
      <w:pPr>
        <w:pStyle w:val="ListParagraph"/>
        <w:spacing w:after="0" w:line="240" w:lineRule="auto"/>
        <w:ind w:left="2160"/>
        <w:jc w:val="both"/>
      </w:pPr>
    </w:p>
    <w:p w14:paraId="0AB9A3CF" w14:textId="780E2C0C" w:rsidR="001752C7" w:rsidRPr="00536022" w:rsidRDefault="008A7C52" w:rsidP="001752C7">
      <w:pPr>
        <w:pStyle w:val="ListParagraph"/>
        <w:numPr>
          <w:ilvl w:val="1"/>
          <w:numId w:val="1"/>
        </w:numPr>
        <w:spacing w:after="0" w:line="240" w:lineRule="auto"/>
        <w:jc w:val="both"/>
        <w:rPr>
          <w:u w:val="single"/>
        </w:rPr>
      </w:pPr>
      <w:r>
        <w:rPr>
          <w:u w:val="single"/>
        </w:rPr>
        <w:t>R</w:t>
      </w:r>
      <w:r w:rsidR="001752C7" w:rsidRPr="00536022">
        <w:rPr>
          <w:u w:val="single"/>
        </w:rPr>
        <w:t>esearch methods</w:t>
      </w:r>
    </w:p>
    <w:p w14:paraId="255B552D" w14:textId="0E318C75" w:rsidR="00CE672D" w:rsidRDefault="00CE672D" w:rsidP="00CE672D">
      <w:pPr>
        <w:pStyle w:val="ListParagraph"/>
        <w:numPr>
          <w:ilvl w:val="2"/>
          <w:numId w:val="1"/>
        </w:numPr>
        <w:spacing w:after="0" w:line="240" w:lineRule="auto"/>
        <w:jc w:val="both"/>
      </w:pPr>
      <w:r>
        <w:t>Push forward the frontiers of methodological research through a new collaborative research initiative</w:t>
      </w:r>
    </w:p>
    <w:p w14:paraId="1DE6289E" w14:textId="77777777" w:rsidR="00536022" w:rsidRDefault="00536022" w:rsidP="00536022">
      <w:pPr>
        <w:pStyle w:val="ListParagraph"/>
        <w:spacing w:after="0" w:line="240" w:lineRule="auto"/>
        <w:ind w:left="2160"/>
        <w:jc w:val="both"/>
      </w:pPr>
    </w:p>
    <w:p w14:paraId="4F240AEE" w14:textId="2BA9D934" w:rsidR="00730ACC" w:rsidRPr="00536022" w:rsidRDefault="008A7C52" w:rsidP="00CE672D">
      <w:pPr>
        <w:pStyle w:val="ListParagraph"/>
        <w:numPr>
          <w:ilvl w:val="1"/>
          <w:numId w:val="1"/>
        </w:numPr>
        <w:spacing w:after="0" w:line="240" w:lineRule="auto"/>
        <w:jc w:val="both"/>
        <w:rPr>
          <w:u w:val="single"/>
        </w:rPr>
      </w:pPr>
      <w:r>
        <w:rPr>
          <w:u w:val="single"/>
        </w:rPr>
        <w:t>H</w:t>
      </w:r>
      <w:r w:rsidR="001752C7" w:rsidRPr="00536022">
        <w:rPr>
          <w:u w:val="single"/>
        </w:rPr>
        <w:t>orizon scanning</w:t>
      </w:r>
    </w:p>
    <w:p w14:paraId="45B99BE0" w14:textId="77777777" w:rsidR="0058187F" w:rsidRDefault="0058187F" w:rsidP="0058187F">
      <w:pPr>
        <w:pStyle w:val="ListParagraph"/>
        <w:spacing w:after="0" w:line="240" w:lineRule="auto"/>
        <w:ind w:left="1440"/>
        <w:jc w:val="both"/>
      </w:pPr>
    </w:p>
    <w:p w14:paraId="12765885" w14:textId="60531D42" w:rsidR="00536022" w:rsidRDefault="0058187F" w:rsidP="00F21E3F">
      <w:pPr>
        <w:pStyle w:val="ListParagraph"/>
        <w:numPr>
          <w:ilvl w:val="0"/>
          <w:numId w:val="1"/>
        </w:numPr>
        <w:spacing w:after="0" w:line="240" w:lineRule="auto"/>
        <w:jc w:val="both"/>
      </w:pPr>
      <w:r w:rsidRPr="00C32473">
        <w:rPr>
          <w:b/>
          <w:bCs/>
          <w:i/>
          <w:iCs/>
        </w:rPr>
        <w:t>Innovation:</w:t>
      </w:r>
      <w:r>
        <w:t xml:space="preserve"> </w:t>
      </w:r>
      <w:r w:rsidR="00BF4AE1">
        <w:t>Providing a powerful evidence base which drives innovation across different organisations, sectors and regions to achieve UK-wide growth and prosperity through:</w:t>
      </w:r>
    </w:p>
    <w:p w14:paraId="69812207" w14:textId="3F89B151" w:rsidR="00BF4AE1" w:rsidRDefault="00BF4AE1" w:rsidP="00BF4AE1">
      <w:pPr>
        <w:pStyle w:val="ListParagraph"/>
        <w:numPr>
          <w:ilvl w:val="1"/>
          <w:numId w:val="1"/>
        </w:numPr>
        <w:spacing w:after="0" w:line="240" w:lineRule="auto"/>
        <w:jc w:val="both"/>
      </w:pPr>
      <w:r>
        <w:t>innovation research and evidence</w:t>
      </w:r>
    </w:p>
    <w:p w14:paraId="0411D8F4" w14:textId="206457C1" w:rsidR="00BF4AE1" w:rsidRDefault="00BF4AE1" w:rsidP="00BF4AE1">
      <w:pPr>
        <w:pStyle w:val="ListParagraph"/>
        <w:numPr>
          <w:ilvl w:val="1"/>
          <w:numId w:val="1"/>
        </w:numPr>
        <w:spacing w:after="0" w:line="240" w:lineRule="auto"/>
        <w:jc w:val="both"/>
      </w:pPr>
      <w:r>
        <w:t>commercialisation</w:t>
      </w:r>
    </w:p>
    <w:p w14:paraId="7F5EB56D" w14:textId="44874D19" w:rsidR="0058187F" w:rsidRDefault="00BF4AE1" w:rsidP="00BF4AE1">
      <w:pPr>
        <w:pStyle w:val="ListParagraph"/>
        <w:numPr>
          <w:ilvl w:val="1"/>
          <w:numId w:val="1"/>
        </w:numPr>
        <w:spacing w:after="0" w:line="240" w:lineRule="auto"/>
        <w:jc w:val="both"/>
      </w:pPr>
      <w:r>
        <w:t>knowledge exchange</w:t>
      </w:r>
    </w:p>
    <w:p w14:paraId="29057404" w14:textId="77777777" w:rsidR="005E5E33" w:rsidRDefault="005E5E33" w:rsidP="005E5E33">
      <w:pPr>
        <w:pStyle w:val="ListParagraph"/>
        <w:spacing w:after="0" w:line="240" w:lineRule="auto"/>
        <w:ind w:left="1440"/>
        <w:jc w:val="both"/>
      </w:pPr>
    </w:p>
    <w:p w14:paraId="2832C9A6" w14:textId="3A86E1B6" w:rsidR="004C2019" w:rsidRDefault="005E5E33" w:rsidP="004C2019">
      <w:pPr>
        <w:pStyle w:val="ListParagraph"/>
        <w:numPr>
          <w:ilvl w:val="0"/>
          <w:numId w:val="1"/>
        </w:numPr>
        <w:spacing w:after="0" w:line="240" w:lineRule="auto"/>
        <w:jc w:val="both"/>
      </w:pPr>
      <w:r w:rsidRPr="00C32473">
        <w:rPr>
          <w:b/>
          <w:bCs/>
          <w:i/>
          <w:iCs/>
        </w:rPr>
        <w:t>Impacts:</w:t>
      </w:r>
      <w:r>
        <w:t xml:space="preserve"> </w:t>
      </w:r>
      <w:r w:rsidR="004C2019">
        <w:t xml:space="preserve">Ensuring that the full power of UK social science is brought to bear in tackling the most pressing global, national and local challenges through </w:t>
      </w:r>
      <w:r w:rsidR="004C2019" w:rsidRPr="00C75620">
        <w:rPr>
          <w:b/>
          <w:bCs/>
        </w:rPr>
        <w:t>new strategic priorities</w:t>
      </w:r>
      <w:r w:rsidR="004C2019">
        <w:t xml:space="preserve"> in:</w:t>
      </w:r>
    </w:p>
    <w:p w14:paraId="638DDC5B" w14:textId="77777777" w:rsidR="00530503" w:rsidRDefault="00530503" w:rsidP="00530503">
      <w:pPr>
        <w:pStyle w:val="ListParagraph"/>
        <w:spacing w:after="0" w:line="240" w:lineRule="auto"/>
        <w:jc w:val="both"/>
      </w:pPr>
    </w:p>
    <w:p w14:paraId="1EE5B5D0" w14:textId="612EA388" w:rsidR="0051353A" w:rsidRDefault="004C2019" w:rsidP="004C2019">
      <w:pPr>
        <w:pStyle w:val="ListParagraph"/>
        <w:numPr>
          <w:ilvl w:val="1"/>
          <w:numId w:val="1"/>
        </w:numPr>
        <w:spacing w:after="0" w:line="240" w:lineRule="auto"/>
        <w:jc w:val="both"/>
      </w:pPr>
      <w:r w:rsidRPr="00536022">
        <w:rPr>
          <w:u w:val="single"/>
        </w:rPr>
        <w:t>Net Zero, environment, biodiversity and climate change</w:t>
      </w:r>
    </w:p>
    <w:p w14:paraId="6C1573A2" w14:textId="0675D348" w:rsidR="0052462F" w:rsidRDefault="00C64A56" w:rsidP="00CB0303">
      <w:pPr>
        <w:pStyle w:val="ListParagraph"/>
        <w:numPr>
          <w:ilvl w:val="2"/>
          <w:numId w:val="1"/>
        </w:numPr>
        <w:spacing w:after="0" w:line="240" w:lineRule="auto"/>
        <w:jc w:val="both"/>
      </w:pPr>
      <w:r>
        <w:t>I</w:t>
      </w:r>
      <w:r w:rsidR="00CB0303">
        <w:t>nvest in ambitious new interdisciplinary programmes on climate change  mitigation and adaptation</w:t>
      </w:r>
    </w:p>
    <w:p w14:paraId="081D10EB" w14:textId="52F26484" w:rsidR="00530503" w:rsidRDefault="00C64A56" w:rsidP="00530503">
      <w:pPr>
        <w:pStyle w:val="ListParagraph"/>
        <w:numPr>
          <w:ilvl w:val="2"/>
          <w:numId w:val="1"/>
        </w:numPr>
        <w:spacing w:after="0" w:line="240" w:lineRule="auto"/>
        <w:jc w:val="both"/>
      </w:pPr>
      <w:r>
        <w:t>L</w:t>
      </w:r>
      <w:r w:rsidR="00530503">
        <w:t>aunch a major multidisciplinary programme on finding solutions to climate change, including through the International Initiative for Research on Climate Change (IIRCC).</w:t>
      </w:r>
    </w:p>
    <w:p w14:paraId="6CF628C4" w14:textId="77777777" w:rsidR="00530503" w:rsidRDefault="00530503" w:rsidP="00530503">
      <w:pPr>
        <w:pStyle w:val="ListParagraph"/>
        <w:spacing w:after="0" w:line="240" w:lineRule="auto"/>
        <w:ind w:left="2160"/>
        <w:jc w:val="both"/>
      </w:pPr>
    </w:p>
    <w:p w14:paraId="16CC50BC" w14:textId="6619BCEC" w:rsidR="0051353A" w:rsidRPr="00536022" w:rsidRDefault="00DE016E" w:rsidP="0051353A">
      <w:pPr>
        <w:pStyle w:val="ListParagraph"/>
        <w:numPr>
          <w:ilvl w:val="1"/>
          <w:numId w:val="1"/>
        </w:numPr>
        <w:spacing w:after="0" w:line="240" w:lineRule="auto"/>
        <w:jc w:val="both"/>
        <w:rPr>
          <w:u w:val="single"/>
        </w:rPr>
      </w:pPr>
      <w:r>
        <w:rPr>
          <w:u w:val="single"/>
        </w:rPr>
        <w:t>D</w:t>
      </w:r>
      <w:r w:rsidR="004C2019" w:rsidRPr="00536022">
        <w:rPr>
          <w:u w:val="single"/>
        </w:rPr>
        <w:t>igital society</w:t>
      </w:r>
    </w:p>
    <w:p w14:paraId="623DD6DA" w14:textId="2426BD9A" w:rsidR="00A36D62" w:rsidRDefault="00BE61E9" w:rsidP="00FC756B">
      <w:pPr>
        <w:pStyle w:val="ListParagraph"/>
        <w:numPr>
          <w:ilvl w:val="2"/>
          <w:numId w:val="1"/>
        </w:numPr>
        <w:spacing w:after="0" w:line="240" w:lineRule="auto"/>
        <w:jc w:val="both"/>
      </w:pPr>
      <w:r>
        <w:t>Invest in a £5 million programme e</w:t>
      </w:r>
      <w:r w:rsidR="00A36D62">
        <w:t>xploring peoples relationships with digital technolog</w:t>
      </w:r>
      <w:r w:rsidR="00A41CE0">
        <w:t>ies</w:t>
      </w:r>
    </w:p>
    <w:p w14:paraId="091493C8" w14:textId="27F142C5" w:rsidR="00FC756B" w:rsidRDefault="00551731" w:rsidP="00FC756B">
      <w:pPr>
        <w:pStyle w:val="ListParagraph"/>
        <w:numPr>
          <w:ilvl w:val="2"/>
          <w:numId w:val="1"/>
        </w:numPr>
        <w:spacing w:after="0" w:line="240" w:lineRule="auto"/>
        <w:jc w:val="both"/>
      </w:pPr>
      <w:r>
        <w:t>A</w:t>
      </w:r>
      <w:r w:rsidR="00FC756B">
        <w:t xml:space="preserve"> new European programme with AHRC on digital transformations (CHANSE)</w:t>
      </w:r>
    </w:p>
    <w:p w14:paraId="06A42F59" w14:textId="1092779D" w:rsidR="00FC756B" w:rsidRDefault="00FC756B" w:rsidP="00FC756B">
      <w:pPr>
        <w:pStyle w:val="ListParagraph"/>
        <w:numPr>
          <w:ilvl w:val="2"/>
          <w:numId w:val="1"/>
        </w:numPr>
        <w:spacing w:after="0" w:line="240" w:lineRule="auto"/>
        <w:jc w:val="both"/>
      </w:pPr>
      <w:r>
        <w:t xml:space="preserve">Launch </w:t>
      </w:r>
      <w:r w:rsidR="00333331">
        <w:t>a new education research programme (£6 million)</w:t>
      </w:r>
    </w:p>
    <w:p w14:paraId="5E03761C" w14:textId="77777777" w:rsidR="00A36D62" w:rsidRDefault="00A36D62" w:rsidP="00A41CE0">
      <w:pPr>
        <w:spacing w:after="0" w:line="240" w:lineRule="auto"/>
        <w:ind w:left="1980"/>
        <w:jc w:val="both"/>
      </w:pPr>
    </w:p>
    <w:p w14:paraId="2B33E5FF" w14:textId="17746F28" w:rsidR="0051353A" w:rsidRDefault="00DE016E" w:rsidP="0051353A">
      <w:pPr>
        <w:pStyle w:val="ListParagraph"/>
        <w:numPr>
          <w:ilvl w:val="1"/>
          <w:numId w:val="1"/>
        </w:numPr>
        <w:spacing w:after="0" w:line="240" w:lineRule="auto"/>
        <w:jc w:val="both"/>
      </w:pPr>
      <w:r>
        <w:rPr>
          <w:u w:val="single"/>
        </w:rPr>
        <w:t>H</w:t>
      </w:r>
      <w:r w:rsidR="004C2019" w:rsidRPr="00C53B60">
        <w:rPr>
          <w:u w:val="single"/>
        </w:rPr>
        <w:t>ealth and social care</w:t>
      </w:r>
    </w:p>
    <w:p w14:paraId="046C8D17" w14:textId="4A675893" w:rsidR="00144421" w:rsidRDefault="001962D4" w:rsidP="00144421">
      <w:pPr>
        <w:pStyle w:val="ListParagraph"/>
        <w:numPr>
          <w:ilvl w:val="2"/>
          <w:numId w:val="1"/>
        </w:numPr>
        <w:spacing w:after="0" w:line="240" w:lineRule="auto"/>
        <w:jc w:val="both"/>
      </w:pPr>
      <w:r>
        <w:t>Commission Population Research UK in partnership with MRC (£9 million data infrastructure investment)</w:t>
      </w:r>
    </w:p>
    <w:p w14:paraId="79BDCCA6" w14:textId="5935F1E8" w:rsidR="001962D4" w:rsidRDefault="001962D4" w:rsidP="00144421">
      <w:pPr>
        <w:pStyle w:val="ListParagraph"/>
        <w:numPr>
          <w:ilvl w:val="2"/>
          <w:numId w:val="1"/>
        </w:numPr>
        <w:spacing w:after="0" w:line="240" w:lineRule="auto"/>
        <w:jc w:val="both"/>
      </w:pPr>
      <w:r>
        <w:t xml:space="preserve">Launch </w:t>
      </w:r>
      <w:r w:rsidR="00855C20">
        <w:t>a £450,000 programme of food system research trials</w:t>
      </w:r>
    </w:p>
    <w:p w14:paraId="058E3743" w14:textId="77777777" w:rsidR="00855C20" w:rsidRDefault="00855C20" w:rsidP="00855C20">
      <w:pPr>
        <w:pStyle w:val="ListParagraph"/>
        <w:spacing w:after="0" w:line="240" w:lineRule="auto"/>
        <w:ind w:left="2160"/>
        <w:jc w:val="both"/>
      </w:pPr>
    </w:p>
    <w:p w14:paraId="3FE17B5B" w14:textId="3BDE7AE7" w:rsidR="0051353A" w:rsidRDefault="00DE016E" w:rsidP="0051353A">
      <w:pPr>
        <w:pStyle w:val="ListParagraph"/>
        <w:numPr>
          <w:ilvl w:val="1"/>
          <w:numId w:val="1"/>
        </w:numPr>
        <w:spacing w:after="0" w:line="240" w:lineRule="auto"/>
        <w:jc w:val="both"/>
        <w:rPr>
          <w:u w:val="single"/>
        </w:rPr>
      </w:pPr>
      <w:r>
        <w:rPr>
          <w:u w:val="single"/>
        </w:rPr>
        <w:t>S</w:t>
      </w:r>
      <w:r w:rsidR="004C2019" w:rsidRPr="00C53B60">
        <w:rPr>
          <w:u w:val="single"/>
        </w:rPr>
        <w:t>ecurity, risk and resilience</w:t>
      </w:r>
    </w:p>
    <w:p w14:paraId="611DB6E0" w14:textId="3E2B884A" w:rsidR="00D902BA" w:rsidRDefault="00D902BA" w:rsidP="00D902BA">
      <w:pPr>
        <w:pStyle w:val="ListParagraph"/>
        <w:numPr>
          <w:ilvl w:val="2"/>
          <w:numId w:val="1"/>
        </w:numPr>
        <w:spacing w:after="0" w:line="240" w:lineRule="auto"/>
        <w:jc w:val="both"/>
      </w:pPr>
      <w:r w:rsidRPr="00D902BA">
        <w:t>Invest in research that aims to improve human security</w:t>
      </w:r>
    </w:p>
    <w:p w14:paraId="27184BC3" w14:textId="57E0EB85" w:rsidR="00D902BA" w:rsidRPr="00D902BA" w:rsidRDefault="00D970FB" w:rsidP="00D902BA">
      <w:pPr>
        <w:pStyle w:val="ListParagraph"/>
        <w:numPr>
          <w:ilvl w:val="2"/>
          <w:numId w:val="1"/>
        </w:numPr>
        <w:spacing w:after="0" w:line="240" w:lineRule="auto"/>
        <w:jc w:val="both"/>
      </w:pPr>
      <w:r>
        <w:t>Develop new policy-facing research on global trade</w:t>
      </w:r>
    </w:p>
    <w:p w14:paraId="187C0C0E" w14:textId="77777777" w:rsidR="00855C20" w:rsidRDefault="00855C20" w:rsidP="003A7F1B">
      <w:pPr>
        <w:pStyle w:val="ListParagraph"/>
        <w:spacing w:after="0" w:line="240" w:lineRule="auto"/>
        <w:ind w:left="2160"/>
        <w:jc w:val="both"/>
      </w:pPr>
    </w:p>
    <w:p w14:paraId="1806487F" w14:textId="1083EB22" w:rsidR="003A7F1B" w:rsidRDefault="00DE016E" w:rsidP="00C53B60">
      <w:pPr>
        <w:pStyle w:val="ListParagraph"/>
        <w:numPr>
          <w:ilvl w:val="1"/>
          <w:numId w:val="1"/>
        </w:numPr>
        <w:spacing w:after="0" w:line="240" w:lineRule="auto"/>
        <w:jc w:val="both"/>
      </w:pPr>
      <w:r>
        <w:rPr>
          <w:u w:val="single"/>
        </w:rPr>
        <w:t>U</w:t>
      </w:r>
      <w:r w:rsidR="004C2019" w:rsidRPr="00C53B60">
        <w:rPr>
          <w:u w:val="single"/>
        </w:rPr>
        <w:t>nderstanding behaviour</w:t>
      </w:r>
    </w:p>
    <w:p w14:paraId="1108C1FA" w14:textId="307A1752" w:rsidR="003A7F1B" w:rsidRDefault="003A7F1B" w:rsidP="003A7F1B">
      <w:pPr>
        <w:pStyle w:val="ListParagraph"/>
        <w:numPr>
          <w:ilvl w:val="2"/>
          <w:numId w:val="1"/>
        </w:numPr>
        <w:spacing w:after="0" w:line="240" w:lineRule="auto"/>
        <w:jc w:val="both"/>
      </w:pPr>
      <w:r>
        <w:t xml:space="preserve">Establish a </w:t>
      </w:r>
      <w:r w:rsidR="00C06063">
        <w:t>new £15 million national capability in behavioural research</w:t>
      </w:r>
    </w:p>
    <w:p w14:paraId="55E3F8D3" w14:textId="6F9656FF" w:rsidR="00A3386C" w:rsidRDefault="00782900" w:rsidP="00F21E3F">
      <w:pPr>
        <w:pStyle w:val="ListParagraph"/>
        <w:numPr>
          <w:ilvl w:val="2"/>
          <w:numId w:val="1"/>
        </w:numPr>
        <w:spacing w:after="0" w:line="240" w:lineRule="auto"/>
        <w:jc w:val="both"/>
      </w:pPr>
      <w:r>
        <w:t>Creat</w:t>
      </w:r>
      <w:r w:rsidR="00F21E3F">
        <w:t>e</w:t>
      </w:r>
      <w:r>
        <w:t xml:space="preserve"> a new £5.5 million interdisciplinary CDT in behavioural research</w:t>
      </w:r>
    </w:p>
    <w:p w14:paraId="759475A9" w14:textId="77777777" w:rsidR="00F21E3F" w:rsidRDefault="00F21E3F" w:rsidP="00F21E3F">
      <w:pPr>
        <w:spacing w:after="0" w:line="240" w:lineRule="auto"/>
        <w:jc w:val="both"/>
      </w:pPr>
    </w:p>
    <w:p w14:paraId="145F60D9" w14:textId="12ADFD08" w:rsidR="00E73E98" w:rsidRDefault="00A56611" w:rsidP="00E73E98">
      <w:pPr>
        <w:pStyle w:val="ListParagraph"/>
        <w:numPr>
          <w:ilvl w:val="0"/>
          <w:numId w:val="1"/>
        </w:numPr>
        <w:spacing w:after="0" w:line="240" w:lineRule="auto"/>
        <w:jc w:val="both"/>
      </w:pPr>
      <w:r w:rsidRPr="00CC0931">
        <w:rPr>
          <w:b/>
          <w:bCs/>
          <w:i/>
          <w:iCs/>
        </w:rPr>
        <w:t>A world-class organisation</w:t>
      </w:r>
      <w:r w:rsidR="00FB1E2D">
        <w:t>: building an inclusive and diverse workforce empowered to deliver sector-wide leadership by catalysing new ways of working and bringing people together.</w:t>
      </w:r>
    </w:p>
    <w:sectPr w:rsidR="00E73E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24FEB"/>
    <w:multiLevelType w:val="hybridMultilevel"/>
    <w:tmpl w:val="5E4A90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701A5C30"/>
    <w:multiLevelType w:val="hybridMultilevel"/>
    <w:tmpl w:val="937A306C"/>
    <w:lvl w:ilvl="0" w:tplc="B55ABCA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3A22E9"/>
    <w:multiLevelType w:val="hybridMultilevel"/>
    <w:tmpl w:val="BB6CB1EE"/>
    <w:lvl w:ilvl="0" w:tplc="B55ABCA4">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16cid:durableId="701054281">
    <w:abstractNumId w:val="1"/>
  </w:num>
  <w:num w:numId="2" w16cid:durableId="384643844">
    <w:abstractNumId w:val="0"/>
  </w:num>
  <w:num w:numId="3" w16cid:durableId="20728046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B3E"/>
    <w:rsid w:val="00024B36"/>
    <w:rsid w:val="00053179"/>
    <w:rsid w:val="00097613"/>
    <w:rsid w:val="000B51A9"/>
    <w:rsid w:val="00105CF5"/>
    <w:rsid w:val="00120259"/>
    <w:rsid w:val="00134B3E"/>
    <w:rsid w:val="00144421"/>
    <w:rsid w:val="001752C7"/>
    <w:rsid w:val="001962D4"/>
    <w:rsid w:val="001A0449"/>
    <w:rsid w:val="001B34BA"/>
    <w:rsid w:val="001E7285"/>
    <w:rsid w:val="001F5BC9"/>
    <w:rsid w:val="002E0FF2"/>
    <w:rsid w:val="002E4714"/>
    <w:rsid w:val="00301792"/>
    <w:rsid w:val="00333331"/>
    <w:rsid w:val="00340642"/>
    <w:rsid w:val="00380F4B"/>
    <w:rsid w:val="003A7F1B"/>
    <w:rsid w:val="003E4D66"/>
    <w:rsid w:val="004066D6"/>
    <w:rsid w:val="00430775"/>
    <w:rsid w:val="00441004"/>
    <w:rsid w:val="00493103"/>
    <w:rsid w:val="004C0574"/>
    <w:rsid w:val="004C2019"/>
    <w:rsid w:val="0051353A"/>
    <w:rsid w:val="0052462F"/>
    <w:rsid w:val="00530503"/>
    <w:rsid w:val="00536022"/>
    <w:rsid w:val="00551731"/>
    <w:rsid w:val="0056009B"/>
    <w:rsid w:val="0058187F"/>
    <w:rsid w:val="005E5E33"/>
    <w:rsid w:val="005E7FAF"/>
    <w:rsid w:val="00612AD6"/>
    <w:rsid w:val="006F3502"/>
    <w:rsid w:val="00727DA4"/>
    <w:rsid w:val="00730ACC"/>
    <w:rsid w:val="00782900"/>
    <w:rsid w:val="00806AB6"/>
    <w:rsid w:val="00855C20"/>
    <w:rsid w:val="008A17CA"/>
    <w:rsid w:val="008A7C52"/>
    <w:rsid w:val="009858E6"/>
    <w:rsid w:val="009D5A9A"/>
    <w:rsid w:val="00A15075"/>
    <w:rsid w:val="00A24BBE"/>
    <w:rsid w:val="00A3386C"/>
    <w:rsid w:val="00A36D62"/>
    <w:rsid w:val="00A41CE0"/>
    <w:rsid w:val="00A56611"/>
    <w:rsid w:val="00A73D75"/>
    <w:rsid w:val="00AD32B2"/>
    <w:rsid w:val="00AF0A61"/>
    <w:rsid w:val="00B64CED"/>
    <w:rsid w:val="00B7213E"/>
    <w:rsid w:val="00BD24A9"/>
    <w:rsid w:val="00BD4B91"/>
    <w:rsid w:val="00BE61E9"/>
    <w:rsid w:val="00BF4AE1"/>
    <w:rsid w:val="00BF4F1F"/>
    <w:rsid w:val="00C06063"/>
    <w:rsid w:val="00C2537A"/>
    <w:rsid w:val="00C25953"/>
    <w:rsid w:val="00C32473"/>
    <w:rsid w:val="00C53B60"/>
    <w:rsid w:val="00C63AE4"/>
    <w:rsid w:val="00C64A56"/>
    <w:rsid w:val="00C75620"/>
    <w:rsid w:val="00C93CB0"/>
    <w:rsid w:val="00CB0303"/>
    <w:rsid w:val="00CC0931"/>
    <w:rsid w:val="00CD501A"/>
    <w:rsid w:val="00CD761E"/>
    <w:rsid w:val="00CE672D"/>
    <w:rsid w:val="00CF173D"/>
    <w:rsid w:val="00CF3772"/>
    <w:rsid w:val="00D222BB"/>
    <w:rsid w:val="00D572C1"/>
    <w:rsid w:val="00D902BA"/>
    <w:rsid w:val="00D970FB"/>
    <w:rsid w:val="00DC740D"/>
    <w:rsid w:val="00DD0C80"/>
    <w:rsid w:val="00DE016E"/>
    <w:rsid w:val="00DF72A1"/>
    <w:rsid w:val="00E45A72"/>
    <w:rsid w:val="00E53C32"/>
    <w:rsid w:val="00E70E2E"/>
    <w:rsid w:val="00E73E98"/>
    <w:rsid w:val="00EA3523"/>
    <w:rsid w:val="00F11D5F"/>
    <w:rsid w:val="00F21E3F"/>
    <w:rsid w:val="00F5726C"/>
    <w:rsid w:val="00FA699C"/>
    <w:rsid w:val="00FB1E2D"/>
    <w:rsid w:val="00FC0BF8"/>
    <w:rsid w:val="00FC5E09"/>
    <w:rsid w:val="00FC756B"/>
    <w:rsid w:val="00FD7044"/>
    <w:rsid w:val="00FE063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B88D6"/>
  <w15:chartTrackingRefBased/>
  <w15:docId w15:val="{94B0357B-E499-40B7-9EF9-E87C187BE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40D"/>
    <w:pPr>
      <w:ind w:left="720"/>
      <w:contextualSpacing/>
    </w:pPr>
  </w:style>
  <w:style w:type="table" w:styleId="TableGrid">
    <w:name w:val="Table Grid"/>
    <w:basedOn w:val="TableNormal"/>
    <w:uiPriority w:val="39"/>
    <w:rsid w:val="00FD7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3528</Characters>
  <Application>Microsoft Office Word</Application>
  <DocSecurity>4</DocSecurity>
  <Lines>29</Lines>
  <Paragraphs>8</Paragraphs>
  <ScaleCrop>false</ScaleCrop>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Powell</dc:creator>
  <cp:keywords/>
  <dc:description/>
  <cp:lastModifiedBy>Charlotte Johnson</cp:lastModifiedBy>
  <cp:revision>2</cp:revision>
  <dcterms:created xsi:type="dcterms:W3CDTF">2022-10-13T09:41:00Z</dcterms:created>
  <dcterms:modified xsi:type="dcterms:W3CDTF">2022-10-13T09:41:00Z</dcterms:modified>
</cp:coreProperties>
</file>