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DEAC" w14:textId="41F003FE" w:rsidR="008810A4" w:rsidRPr="00081B35" w:rsidRDefault="008810A4" w:rsidP="0042114E">
      <w:pPr>
        <w:spacing w:after="0"/>
        <w:jc w:val="center"/>
        <w:rPr>
          <w:rFonts w:asciiTheme="majorHAnsi" w:hAnsiTheme="majorHAnsi" w:cstheme="majorHAnsi"/>
          <w:b/>
          <w:sz w:val="21"/>
          <w:szCs w:val="21"/>
          <w:u w:val="single"/>
        </w:rPr>
      </w:pPr>
      <w:r w:rsidRPr="00081B35">
        <w:rPr>
          <w:rFonts w:asciiTheme="majorHAnsi" w:hAnsiTheme="majorHAnsi" w:cstheme="majorHAnsi"/>
          <w:b/>
          <w:sz w:val="21"/>
          <w:szCs w:val="21"/>
          <w:u w:val="single"/>
        </w:rPr>
        <w:t xml:space="preserve">BBSRC </w:t>
      </w:r>
      <w:r w:rsidR="0003484D" w:rsidRPr="00081B35">
        <w:rPr>
          <w:rFonts w:asciiTheme="majorHAnsi" w:hAnsiTheme="majorHAnsi" w:cstheme="majorHAnsi"/>
          <w:b/>
          <w:sz w:val="21"/>
          <w:szCs w:val="21"/>
          <w:u w:val="single"/>
        </w:rPr>
        <w:t xml:space="preserve">Strategic </w:t>
      </w:r>
      <w:r w:rsidRPr="00081B35">
        <w:rPr>
          <w:rFonts w:asciiTheme="majorHAnsi" w:hAnsiTheme="majorHAnsi" w:cstheme="majorHAnsi"/>
          <w:b/>
          <w:sz w:val="21"/>
          <w:szCs w:val="21"/>
          <w:u w:val="single"/>
        </w:rPr>
        <w:t>Delivery Plan 2022</w:t>
      </w:r>
      <w:r w:rsidR="0003484D" w:rsidRPr="00081B35">
        <w:rPr>
          <w:rFonts w:asciiTheme="majorHAnsi" w:hAnsiTheme="majorHAnsi" w:cstheme="majorHAnsi"/>
          <w:b/>
          <w:sz w:val="21"/>
          <w:szCs w:val="21"/>
          <w:u w:val="single"/>
        </w:rPr>
        <w:t>-2025</w:t>
      </w:r>
      <w:r w:rsidRPr="00081B35">
        <w:rPr>
          <w:rFonts w:asciiTheme="majorHAnsi" w:hAnsiTheme="majorHAnsi" w:cstheme="majorHAnsi"/>
          <w:b/>
          <w:sz w:val="21"/>
          <w:szCs w:val="21"/>
          <w:u w:val="single"/>
        </w:rPr>
        <w:t xml:space="preserve"> Summary</w:t>
      </w:r>
    </w:p>
    <w:p w14:paraId="3D7F7F27" w14:textId="0F13D442" w:rsidR="0085630F" w:rsidRPr="00081B35" w:rsidRDefault="000C2691" w:rsidP="0042114E">
      <w:pPr>
        <w:spacing w:after="0"/>
        <w:rPr>
          <w:rFonts w:asciiTheme="majorHAnsi" w:hAnsiTheme="majorHAnsi" w:cstheme="majorHAnsi"/>
          <w:bCs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bCs/>
          <w:color w:val="000000" w:themeColor="text1"/>
          <w:sz w:val="21"/>
          <w:szCs w:val="21"/>
        </w:rPr>
        <w:t>BBSRC</w:t>
      </w:r>
      <w:r w:rsidRPr="00081B35">
        <w:rPr>
          <w:rFonts w:asciiTheme="majorHAnsi" w:hAnsiTheme="majorHAnsi" w:cstheme="majorHAnsi"/>
          <w:bCs/>
          <w:color w:val="000000" w:themeColor="text1"/>
          <w:sz w:val="21"/>
          <w:szCs w:val="21"/>
        </w:rPr>
        <w:t xml:space="preserve"> </w:t>
      </w:r>
      <w:r w:rsidR="00F70593" w:rsidRPr="00081B35">
        <w:rPr>
          <w:rFonts w:asciiTheme="majorHAnsi" w:hAnsiTheme="majorHAnsi" w:cstheme="majorHAnsi"/>
          <w:bCs/>
          <w:color w:val="000000" w:themeColor="text1"/>
          <w:sz w:val="21"/>
          <w:szCs w:val="21"/>
        </w:rPr>
        <w:t xml:space="preserve">focus is on </w:t>
      </w:r>
      <w:r w:rsidR="00403C18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driv</w:t>
      </w:r>
      <w:r w:rsidR="00F70593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ing</w:t>
      </w:r>
      <w:r w:rsidR="00403C18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innovation </w:t>
      </w:r>
      <w:r w:rsidR="00C02217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&amp;</w:t>
      </w:r>
      <w:r w:rsidR="00403C18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impact by providing leadership, maintaining bioscience disciplines</w:t>
      </w:r>
      <w:r w:rsidR="008873FB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, </w:t>
      </w:r>
      <w:r w:rsidR="00403C18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nurturing people, technologies </w:t>
      </w:r>
      <w:r w:rsidR="00F70593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and</w:t>
      </w:r>
      <w:r w:rsidR="00403C18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partnerships</w:t>
      </w:r>
      <w:r w:rsidR="007E329E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to put the UK at the forefront of the ‘bio-revolution’.</w:t>
      </w:r>
    </w:p>
    <w:p w14:paraId="1E293DD6" w14:textId="6696AD34" w:rsidR="00ED4956" w:rsidRPr="00081B35" w:rsidRDefault="001F7D5E" w:rsidP="0042114E">
      <w:pPr>
        <w:spacing w:after="0"/>
        <w:rPr>
          <w:rFonts w:asciiTheme="majorHAnsi" w:hAnsiTheme="majorHAnsi" w:cstheme="majorHAnsi"/>
          <w:b/>
          <w:sz w:val="21"/>
          <w:szCs w:val="21"/>
        </w:rPr>
      </w:pPr>
      <w:r w:rsidRPr="00081B35">
        <w:rPr>
          <w:rFonts w:asciiTheme="majorHAnsi" w:hAnsiTheme="majorHAnsi" w:cstheme="majorHAnsi"/>
          <w:b/>
          <w:sz w:val="21"/>
          <w:szCs w:val="21"/>
        </w:rPr>
        <w:t>Objective 1</w:t>
      </w:r>
      <w:r w:rsidR="00921C73" w:rsidRPr="00081B35">
        <w:rPr>
          <w:rFonts w:asciiTheme="majorHAnsi" w:hAnsiTheme="majorHAnsi" w:cstheme="majorHAnsi"/>
          <w:b/>
          <w:sz w:val="21"/>
          <w:szCs w:val="21"/>
        </w:rPr>
        <w:t xml:space="preserve">: </w:t>
      </w:r>
      <w:r w:rsidR="004C7372" w:rsidRPr="00081B35">
        <w:rPr>
          <w:rFonts w:asciiTheme="majorHAnsi" w:hAnsiTheme="majorHAnsi" w:cstheme="majorHAnsi"/>
          <w:b/>
          <w:sz w:val="21"/>
          <w:szCs w:val="21"/>
        </w:rPr>
        <w:t>People and Careers</w:t>
      </w:r>
    </w:p>
    <w:p w14:paraId="0E991A8A" w14:textId="277A6CE0" w:rsidR="00BE5699" w:rsidRPr="00081B35" w:rsidRDefault="007C0199" w:rsidP="00321692">
      <w:pPr>
        <w:pStyle w:val="ListParagraph"/>
        <w:numPr>
          <w:ilvl w:val="0"/>
          <w:numId w:val="1"/>
        </w:numPr>
        <w:spacing w:after="0"/>
        <w:ind w:left="360"/>
        <w:rPr>
          <w:rFonts w:asciiTheme="majorHAnsi" w:hAnsiTheme="majorHAnsi" w:cstheme="majorHAnsi"/>
          <w:b/>
          <w:sz w:val="21"/>
          <w:szCs w:val="21"/>
        </w:rPr>
      </w:pPr>
      <w:r w:rsidRPr="00081B35">
        <w:rPr>
          <w:rFonts w:asciiTheme="majorHAnsi" w:hAnsiTheme="majorHAnsi" w:cstheme="majorHAnsi"/>
          <w:bCs/>
          <w:sz w:val="21"/>
          <w:szCs w:val="21"/>
          <w:u w:val="single"/>
        </w:rPr>
        <w:t>People and talent</w:t>
      </w:r>
    </w:p>
    <w:p w14:paraId="1EAF8799" w14:textId="0023F5D6" w:rsidR="0011246D" w:rsidRPr="00081B35" w:rsidRDefault="002F2B69" w:rsidP="00CB3307">
      <w:pPr>
        <w:spacing w:after="0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081B35">
        <w:rPr>
          <w:rFonts w:asciiTheme="majorHAnsi" w:hAnsiTheme="majorHAnsi" w:cstheme="majorHAnsi"/>
          <w:bCs/>
          <w:sz w:val="21"/>
          <w:szCs w:val="21"/>
        </w:rPr>
        <w:t>T</w:t>
      </w:r>
      <w:r w:rsidR="00487FD9" w:rsidRPr="00081B35">
        <w:rPr>
          <w:rFonts w:asciiTheme="majorHAnsi" w:hAnsiTheme="majorHAnsi" w:cstheme="majorHAnsi"/>
          <w:bCs/>
          <w:sz w:val="21"/>
          <w:szCs w:val="21"/>
        </w:rPr>
        <w:t>o</w:t>
      </w:r>
      <w:r w:rsidRPr="00081B35">
        <w:rPr>
          <w:rFonts w:asciiTheme="majorHAnsi" w:hAnsiTheme="majorHAnsi" w:cstheme="majorHAnsi"/>
          <w:bCs/>
          <w:sz w:val="21"/>
          <w:szCs w:val="21"/>
        </w:rPr>
        <w:t xml:space="preserve"> </w:t>
      </w:r>
      <w:r w:rsidR="00847805" w:rsidRPr="00081B35">
        <w:rPr>
          <w:rFonts w:asciiTheme="majorHAnsi" w:hAnsiTheme="majorHAnsi" w:cstheme="majorHAnsi"/>
          <w:bCs/>
          <w:sz w:val="21"/>
          <w:szCs w:val="21"/>
        </w:rPr>
        <w:t>s</w:t>
      </w:r>
      <w:r w:rsidR="003F3D0C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upport high-impact researchers</w:t>
      </w:r>
      <w:r w:rsidR="00C065CB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,</w:t>
      </w:r>
      <w:r w:rsidR="003F3D0C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A80E48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balancing</w:t>
      </w:r>
      <w:r w:rsidR="003F3D0C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individual and wider discipline</w:t>
      </w:r>
      <w:r w:rsidR="00FB3DBD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needs</w:t>
      </w:r>
      <w:r w:rsidR="0088460B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8D627F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the</w:t>
      </w:r>
      <w:r w:rsidR="00E95315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y</w:t>
      </w:r>
      <w:r w:rsidR="008D627F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will</w:t>
      </w:r>
      <w:r w:rsidR="003F3D0C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:</w:t>
      </w:r>
    </w:p>
    <w:p w14:paraId="78304C76" w14:textId="6D9F5C41" w:rsidR="005B226E" w:rsidRPr="00081B35" w:rsidRDefault="00AE7EFE" w:rsidP="00AB2E1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I</w:t>
      </w:r>
      <w:r w:rsidR="00FF4CC1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nvest</w:t>
      </w:r>
      <w:r w:rsidR="002C0BCF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ing</w:t>
      </w:r>
      <w:r w:rsidR="00FF4CC1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at least £45m p</w:t>
      </w:r>
      <w:r w:rsidR="00874EFD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.a.</w:t>
      </w:r>
      <w:r w:rsidR="00FF4CC1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through </w:t>
      </w: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their</w:t>
      </w:r>
      <w:r w:rsidR="00FF4CC1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Doctoral </w:t>
      </w: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&amp;</w:t>
      </w:r>
      <w:r w:rsidR="00FF4CC1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Collaborative Training Partnerships</w:t>
      </w:r>
      <w:r w:rsidR="0061042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, which </w:t>
      </w:r>
      <w:r w:rsidR="002C3CB4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will be </w:t>
      </w:r>
      <w:r w:rsidR="005C4774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harmonised and simplified across UKRI.</w:t>
      </w:r>
    </w:p>
    <w:p w14:paraId="5DFF5D01" w14:textId="051311C2" w:rsidR="00664959" w:rsidRPr="00081B35" w:rsidRDefault="009442EB" w:rsidP="00AB2E1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Provide</w:t>
      </w:r>
      <w:r w:rsidR="00DC73C9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£5m p</w:t>
      </w:r>
      <w:r w:rsidR="00874EFD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.a.</w:t>
      </w:r>
      <w:r w:rsidR="00DC73C9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to support new, strategic &amp; interdisciplinary approaches to bioscience</w:t>
      </w:r>
    </w:p>
    <w:p w14:paraId="7B7C6F0D" w14:textId="32476C5C" w:rsidR="009B285C" w:rsidRPr="00081B35" w:rsidRDefault="00F27F9E" w:rsidP="00AB2E1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I</w:t>
      </w:r>
      <w:r w:rsidR="00313F97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ncrease the diversity of people participating in BBSRC</w:t>
      </w:r>
      <w:r w:rsidR="00363486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313F97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programmes</w:t>
      </w:r>
      <w:r w:rsidR="00B81CE0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by evaluat</w:t>
      </w:r>
      <w:r w:rsidR="00D2342C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ing</w:t>
      </w:r>
      <w:r w:rsidR="00B81CE0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outcomes </w:t>
      </w:r>
    </w:p>
    <w:p w14:paraId="12AFABC6" w14:textId="01AA7EB7" w:rsidR="00541DE8" w:rsidRPr="00081B35" w:rsidRDefault="00541DE8" w:rsidP="00541DE8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Support ECR</w:t>
      </w:r>
      <w:r w:rsidR="00125C7D">
        <w:rPr>
          <w:rFonts w:asciiTheme="majorHAnsi" w:hAnsiTheme="majorHAnsi" w:cstheme="majorHAnsi"/>
          <w:color w:val="000000" w:themeColor="text1"/>
          <w:sz w:val="21"/>
          <w:szCs w:val="21"/>
        </w:rPr>
        <w:t>s</w:t>
      </w: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by Investing at least £7m p</w:t>
      </w:r>
      <w:r w:rsidR="00027C1A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.a.</w:t>
      </w: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in the Discovery Fellowships </w:t>
      </w:r>
    </w:p>
    <w:p w14:paraId="7CDD7215" w14:textId="15FEC597" w:rsidR="00614DE4" w:rsidRPr="00081B35" w:rsidRDefault="00564322" w:rsidP="00321692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P</w:t>
      </w:r>
      <w:r w:rsidR="00440ED9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ilot ways to embed sector, disciplinary and international porosity and mobility </w:t>
      </w:r>
    </w:p>
    <w:p w14:paraId="6F37AE79" w14:textId="7C631958" w:rsidR="00571466" w:rsidRPr="00081B35" w:rsidRDefault="005B226E" w:rsidP="00321692">
      <w:pPr>
        <w:pStyle w:val="ListParagraph"/>
        <w:numPr>
          <w:ilvl w:val="0"/>
          <w:numId w:val="1"/>
        </w:numPr>
        <w:spacing w:after="0"/>
        <w:ind w:left="360"/>
        <w:rPr>
          <w:rFonts w:asciiTheme="majorHAnsi" w:hAnsiTheme="majorHAnsi" w:cstheme="majorHAnsi"/>
          <w:bCs/>
          <w:sz w:val="21"/>
          <w:szCs w:val="21"/>
          <w:u w:val="single"/>
        </w:rPr>
      </w:pPr>
      <w:r w:rsidRPr="00081B35">
        <w:rPr>
          <w:rFonts w:asciiTheme="majorHAnsi" w:hAnsiTheme="majorHAnsi" w:cstheme="majorHAnsi"/>
          <w:bCs/>
          <w:sz w:val="21"/>
          <w:szCs w:val="21"/>
          <w:u w:val="single"/>
        </w:rPr>
        <w:t xml:space="preserve">Research and </w:t>
      </w:r>
      <w:r w:rsidR="00571466" w:rsidRPr="00081B35">
        <w:rPr>
          <w:rFonts w:asciiTheme="majorHAnsi" w:hAnsiTheme="majorHAnsi" w:cstheme="majorHAnsi"/>
          <w:bCs/>
          <w:sz w:val="21"/>
          <w:szCs w:val="21"/>
          <w:u w:val="single"/>
        </w:rPr>
        <w:t>i</w:t>
      </w:r>
      <w:r w:rsidRPr="00081B35">
        <w:rPr>
          <w:rFonts w:asciiTheme="majorHAnsi" w:hAnsiTheme="majorHAnsi" w:cstheme="majorHAnsi"/>
          <w:bCs/>
          <w:sz w:val="21"/>
          <w:szCs w:val="21"/>
          <w:u w:val="single"/>
        </w:rPr>
        <w:t>nnovation</w:t>
      </w:r>
      <w:r w:rsidR="00571466" w:rsidRPr="00081B35">
        <w:rPr>
          <w:rFonts w:asciiTheme="majorHAnsi" w:hAnsiTheme="majorHAnsi" w:cstheme="majorHAnsi"/>
          <w:bCs/>
          <w:sz w:val="21"/>
          <w:szCs w:val="21"/>
          <w:u w:val="single"/>
        </w:rPr>
        <w:t xml:space="preserve"> culture</w:t>
      </w:r>
      <w:r w:rsidRPr="00081B35">
        <w:rPr>
          <w:rFonts w:asciiTheme="majorHAnsi" w:hAnsiTheme="majorHAnsi" w:cstheme="majorHAnsi"/>
          <w:bCs/>
          <w:sz w:val="21"/>
          <w:szCs w:val="21"/>
          <w:u w:val="single"/>
        </w:rPr>
        <w:t xml:space="preserve"> </w:t>
      </w:r>
    </w:p>
    <w:p w14:paraId="00D04925" w14:textId="53A9C83D" w:rsidR="000C5429" w:rsidRPr="00081B35" w:rsidRDefault="00511234" w:rsidP="000C5429">
      <w:pPr>
        <w:spacing w:after="0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To c</w:t>
      </w:r>
      <w:r w:rsidR="00DA7818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reate a culture that enables the UK to attract and retain top global </w:t>
      </w:r>
      <w:r w:rsidR="00481F60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&amp;</w:t>
      </w:r>
      <w:r w:rsidR="00DA7818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domestic talent</w:t>
      </w:r>
      <w:r w:rsidR="00122B90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they will</w:t>
      </w:r>
      <w:r w:rsidR="00481F60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:</w:t>
      </w:r>
    </w:p>
    <w:p w14:paraId="76306177" w14:textId="71191CDB" w:rsidR="00481F60" w:rsidRPr="00081B35" w:rsidRDefault="000C2691" w:rsidP="00481F60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theme="majorHAnsi"/>
          <w:bCs/>
          <w:color w:val="000000" w:themeColor="text1"/>
          <w:sz w:val="21"/>
          <w:szCs w:val="21"/>
          <w:u w:val="single"/>
        </w:rPr>
      </w:pP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Promot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e</w:t>
      </w: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74073D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recognition for the diverse contributions</w:t>
      </w:r>
      <w:r w:rsidR="00B742D2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made by all constituents of the workforce</w:t>
      </w:r>
      <w:r w:rsidR="00AA592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e.g. by introducing the Resume for Researchers and Innova</w:t>
      </w:r>
      <w:r w:rsidR="000809E5">
        <w:rPr>
          <w:rFonts w:asciiTheme="majorHAnsi" w:hAnsiTheme="majorHAnsi" w:cstheme="majorHAnsi"/>
          <w:color w:val="000000" w:themeColor="text1"/>
          <w:sz w:val="21"/>
          <w:szCs w:val="21"/>
        </w:rPr>
        <w:t>tors across key investments.</w:t>
      </w:r>
      <w:r w:rsidR="00F36ED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</w:p>
    <w:p w14:paraId="66D5A898" w14:textId="0B37CF3E" w:rsidR="007277AC" w:rsidRPr="00081B35" w:rsidRDefault="00B43245" w:rsidP="00481F60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theme="majorHAnsi"/>
          <w:bCs/>
          <w:color w:val="000000" w:themeColor="text1"/>
          <w:sz w:val="21"/>
          <w:szCs w:val="21"/>
          <w:u w:val="single"/>
        </w:rPr>
      </w:pP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Develop and promote </w:t>
      </w:r>
      <w:r w:rsidR="00CD2C7E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best practice with their </w:t>
      </w:r>
      <w:r w:rsidR="009E701B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strategically</w:t>
      </w:r>
      <w:r w:rsidR="00CD2C7E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funded </w:t>
      </w:r>
      <w:r w:rsidR="009E701B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institutes </w:t>
      </w:r>
    </w:p>
    <w:p w14:paraId="77164168" w14:textId="21A3ACF1" w:rsidR="009E701B" w:rsidRPr="00081B35" w:rsidRDefault="000729AA" w:rsidP="00481F60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theme="majorHAnsi"/>
          <w:bCs/>
          <w:color w:val="000000" w:themeColor="text1"/>
          <w:sz w:val="21"/>
          <w:szCs w:val="21"/>
          <w:u w:val="single"/>
        </w:rPr>
      </w:pP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Work across UKRI, to provide evidence that informs EDI policy and practice</w:t>
      </w:r>
    </w:p>
    <w:p w14:paraId="4F0446FC" w14:textId="2B567659" w:rsidR="002D3804" w:rsidRPr="00081B35" w:rsidRDefault="00C1385B" w:rsidP="00481F60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theme="majorHAnsi"/>
          <w:bCs/>
          <w:color w:val="000000" w:themeColor="text1"/>
          <w:sz w:val="21"/>
          <w:szCs w:val="21"/>
          <w:u w:val="single"/>
        </w:rPr>
      </w:pP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Monitor the impact of UKRI’s Open Access policy </w:t>
      </w:r>
      <w:r w:rsidR="00F25922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and invest in </w:t>
      </w:r>
      <w:r w:rsidR="00F25922" w:rsidRPr="00081B35"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  <w:t>Europe Pub</w:t>
      </w:r>
      <w:r w:rsidR="009F630B" w:rsidRPr="00081B35"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  <w:t>Med Central</w:t>
      </w:r>
      <w:r w:rsidR="009F630B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</w:p>
    <w:p w14:paraId="63890814" w14:textId="5344295A" w:rsidR="004C7372" w:rsidRPr="00081B35" w:rsidRDefault="00921C73" w:rsidP="00321692">
      <w:pPr>
        <w:spacing w:after="0"/>
        <w:rPr>
          <w:rFonts w:asciiTheme="majorHAnsi" w:hAnsiTheme="majorHAnsi" w:cstheme="majorHAnsi"/>
          <w:b/>
          <w:sz w:val="21"/>
          <w:szCs w:val="21"/>
        </w:rPr>
      </w:pPr>
      <w:r w:rsidRPr="00081B35">
        <w:rPr>
          <w:rFonts w:asciiTheme="majorHAnsi" w:hAnsiTheme="majorHAnsi" w:cstheme="majorHAnsi"/>
          <w:b/>
          <w:sz w:val="21"/>
          <w:szCs w:val="21"/>
        </w:rPr>
        <w:t xml:space="preserve">Objective 2: </w:t>
      </w:r>
      <w:r w:rsidR="004C7372" w:rsidRPr="00081B35">
        <w:rPr>
          <w:rFonts w:asciiTheme="majorHAnsi" w:hAnsiTheme="majorHAnsi" w:cstheme="majorHAnsi"/>
          <w:b/>
          <w:sz w:val="21"/>
          <w:szCs w:val="21"/>
        </w:rPr>
        <w:t xml:space="preserve">Places </w:t>
      </w:r>
    </w:p>
    <w:p w14:paraId="424C2041" w14:textId="49841725" w:rsidR="00571466" w:rsidRPr="00081B35" w:rsidRDefault="00B65C95" w:rsidP="00321692">
      <w:pPr>
        <w:pStyle w:val="ListParagraph"/>
        <w:numPr>
          <w:ilvl w:val="0"/>
          <w:numId w:val="2"/>
        </w:numPr>
        <w:spacing w:after="0"/>
        <w:ind w:left="360"/>
        <w:rPr>
          <w:rFonts w:asciiTheme="majorHAnsi" w:hAnsiTheme="majorHAnsi" w:cstheme="majorHAnsi"/>
          <w:b/>
          <w:sz w:val="21"/>
          <w:szCs w:val="21"/>
        </w:rPr>
      </w:pPr>
      <w:r w:rsidRPr="00081B35">
        <w:rPr>
          <w:rFonts w:asciiTheme="majorHAnsi" w:hAnsiTheme="majorHAnsi" w:cstheme="majorHAnsi"/>
          <w:bCs/>
          <w:sz w:val="21"/>
          <w:szCs w:val="21"/>
          <w:u w:val="single"/>
        </w:rPr>
        <w:t>Innovation places: Institutes and campuses</w:t>
      </w:r>
    </w:p>
    <w:p w14:paraId="14F83030" w14:textId="5C18DCC7" w:rsidR="00D94006" w:rsidRPr="00081B35" w:rsidRDefault="0078620D" w:rsidP="00321692">
      <w:pPr>
        <w:spacing w:after="0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T</w:t>
      </w:r>
      <w:r w:rsidR="00E95315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o</w:t>
      </w: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identify and stimulate new bioscience ‘innovation zones’ </w:t>
      </w:r>
      <w:r w:rsidR="00E95315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they will</w:t>
      </w:r>
      <w:r w:rsidR="00283312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:</w:t>
      </w:r>
    </w:p>
    <w:p w14:paraId="71C45F02" w14:textId="5EFBB83E" w:rsidR="00283312" w:rsidRPr="00081B35" w:rsidRDefault="00011896" w:rsidP="00283312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I</w:t>
      </w:r>
      <w:r w:rsidR="004C527F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nitiate the next</w:t>
      </w:r>
      <w:r w:rsidR="00CE3C1F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13568D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5 year </w:t>
      </w:r>
      <w:r w:rsidR="00CE3C1F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£400m</w:t>
      </w:r>
      <w:r w:rsidR="004C527F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cycle of major strategic research programmes at </w:t>
      </w: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their</w:t>
      </w:r>
      <w:r w:rsidR="0013568D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8</w:t>
      </w: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4C527F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institutes</w:t>
      </w:r>
    </w:p>
    <w:p w14:paraId="264AFD52" w14:textId="396B1269" w:rsidR="00FD691C" w:rsidRPr="00081B35" w:rsidRDefault="00375F78" w:rsidP="00283312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Establis</w:t>
      </w:r>
      <w:r w:rsidR="00D129C7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h</w:t>
      </w: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a new £40 million Veterinary Vaccine Manufacturing and Innovation Centre</w:t>
      </w:r>
    </w:p>
    <w:p w14:paraId="5BAE0C6D" w14:textId="460A789A" w:rsidR="00D129C7" w:rsidRPr="00081B35" w:rsidRDefault="00D31AC6" w:rsidP="00283312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S</w:t>
      </w:r>
      <w:r w:rsidR="00DE0612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upport the creation of integrated innovation environments across the institute portfolio</w:t>
      </w:r>
    </w:p>
    <w:p w14:paraId="1AC18377" w14:textId="5EDFD601" w:rsidR="00D31AC6" w:rsidRPr="00081B35" w:rsidRDefault="00E67D4B" w:rsidP="00283312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Develop new targeted funding</w:t>
      </w:r>
      <w:r w:rsidR="00CF5B7C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to boost innovation</w:t>
      </w:r>
      <w:r w:rsidR="00520965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activity </w:t>
      </w:r>
      <w:r w:rsidR="003B71D8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in </w:t>
      </w:r>
      <w:r w:rsidR="007E13B5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and</w:t>
      </w:r>
      <w:r w:rsidR="003B71D8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between</w:t>
      </w:r>
      <w:r w:rsidR="00CF5B7C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research camp</w:t>
      </w:r>
      <w:r w:rsidR="00342075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uses </w:t>
      </w:r>
    </w:p>
    <w:p w14:paraId="51D71A3B" w14:textId="24943D74" w:rsidR="008C139A" w:rsidRPr="00081B35" w:rsidRDefault="003B1348" w:rsidP="00321692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Max</w:t>
      </w:r>
      <w:r w:rsidR="00D71332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imise impact by leveraging public funding and private investment where appropriate</w:t>
      </w:r>
    </w:p>
    <w:p w14:paraId="3D2345B5" w14:textId="6606480E" w:rsidR="00E97EF3" w:rsidRPr="00081B35" w:rsidRDefault="00F7191F" w:rsidP="00321692">
      <w:pPr>
        <w:pStyle w:val="ListParagraph"/>
        <w:numPr>
          <w:ilvl w:val="0"/>
          <w:numId w:val="2"/>
        </w:numPr>
        <w:spacing w:after="0"/>
        <w:ind w:left="360"/>
        <w:rPr>
          <w:rFonts w:asciiTheme="majorHAnsi" w:hAnsiTheme="majorHAnsi" w:cstheme="majorHAnsi"/>
          <w:bCs/>
          <w:sz w:val="21"/>
          <w:szCs w:val="21"/>
          <w:u w:val="single"/>
        </w:rPr>
      </w:pPr>
      <w:r w:rsidRPr="00081B35">
        <w:rPr>
          <w:rFonts w:asciiTheme="majorHAnsi" w:hAnsiTheme="majorHAnsi" w:cstheme="majorHAnsi"/>
          <w:bCs/>
          <w:sz w:val="21"/>
          <w:szCs w:val="21"/>
          <w:u w:val="single"/>
        </w:rPr>
        <w:t>Infrastructure</w:t>
      </w:r>
    </w:p>
    <w:p w14:paraId="1A0734C7" w14:textId="20AB7FC4" w:rsidR="009C20C8" w:rsidRPr="00081B35" w:rsidRDefault="00344EAC" w:rsidP="009C20C8">
      <w:pPr>
        <w:spacing w:after="0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To e</w:t>
      </w:r>
      <w:r w:rsidR="00B80407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nsure that UK bioscientists can access cutting-edge, sustainable research infrastructures </w:t>
      </w: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they will</w:t>
      </w:r>
      <w:r w:rsidR="00E61AFD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:</w:t>
      </w:r>
    </w:p>
    <w:p w14:paraId="50E43F7C" w14:textId="21716FF3" w:rsidR="002A7E89" w:rsidRPr="00081B35" w:rsidRDefault="003D2C1B" w:rsidP="002A7E89">
      <w:pPr>
        <w:pStyle w:val="ListParagraph"/>
        <w:numPr>
          <w:ilvl w:val="0"/>
          <w:numId w:val="8"/>
        </w:numPr>
        <w:spacing w:after="0"/>
        <w:rPr>
          <w:rFonts w:asciiTheme="majorHAnsi" w:hAnsiTheme="majorHAnsi" w:cstheme="majorHAnsi"/>
          <w:bCs/>
          <w:color w:val="000000" w:themeColor="text1"/>
          <w:sz w:val="21"/>
          <w:szCs w:val="21"/>
          <w:u w:val="single"/>
        </w:rPr>
      </w:pPr>
      <w:r w:rsidRPr="00081B35">
        <w:rPr>
          <w:rFonts w:asciiTheme="majorHAnsi" w:hAnsiTheme="majorHAnsi" w:cstheme="majorHAnsi"/>
          <w:bCs/>
          <w:color w:val="000000" w:themeColor="text1"/>
          <w:sz w:val="21"/>
          <w:szCs w:val="21"/>
        </w:rPr>
        <w:t xml:space="preserve">Expand the infrastructure of </w:t>
      </w:r>
      <w:r w:rsidR="007C4F7B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the E</w:t>
      </w:r>
      <w:r w:rsidR="002D7EC3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uropean </w:t>
      </w:r>
      <w:r w:rsidR="007C4F7B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M</w:t>
      </w:r>
      <w:r w:rsidR="00CF364C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ol</w:t>
      </w:r>
      <w:r w:rsidR="00895C3F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ecular </w:t>
      </w:r>
      <w:r w:rsidR="007C4F7B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B</w:t>
      </w:r>
      <w:r w:rsidR="00895C3F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iology</w:t>
      </w:r>
      <w:r w:rsidR="007C4F7B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Laboratory’s UK Outstation</w:t>
      </w:r>
    </w:p>
    <w:p w14:paraId="32CFAD47" w14:textId="6B74E3FC" w:rsidR="00FA47F9" w:rsidRPr="00081B35" w:rsidRDefault="002D15E2" w:rsidP="002A7E89">
      <w:pPr>
        <w:pStyle w:val="ListParagraph"/>
        <w:numPr>
          <w:ilvl w:val="0"/>
          <w:numId w:val="8"/>
        </w:numPr>
        <w:spacing w:after="0"/>
        <w:rPr>
          <w:rFonts w:asciiTheme="majorHAnsi" w:hAnsiTheme="majorHAnsi" w:cstheme="majorHAnsi"/>
          <w:bCs/>
          <w:color w:val="000000" w:themeColor="text1"/>
          <w:sz w:val="21"/>
          <w:szCs w:val="21"/>
        </w:rPr>
      </w:pPr>
      <w:r w:rsidRPr="00081B35">
        <w:rPr>
          <w:rFonts w:asciiTheme="majorHAnsi" w:hAnsiTheme="majorHAnsi" w:cstheme="majorHAnsi"/>
          <w:bCs/>
          <w:color w:val="000000" w:themeColor="text1"/>
          <w:sz w:val="21"/>
          <w:szCs w:val="21"/>
        </w:rPr>
        <w:t>Progress</w:t>
      </w:r>
      <w:r w:rsidR="00B93D6E" w:rsidRPr="00081B35">
        <w:rPr>
          <w:rFonts w:asciiTheme="majorHAnsi" w:hAnsiTheme="majorHAnsi" w:cstheme="majorHAnsi"/>
          <w:bCs/>
          <w:color w:val="000000" w:themeColor="text1"/>
          <w:sz w:val="21"/>
          <w:szCs w:val="21"/>
        </w:rPr>
        <w:t xml:space="preserve"> </w:t>
      </w:r>
      <w:r w:rsidR="00DE0F63" w:rsidRPr="00081B35">
        <w:rPr>
          <w:rFonts w:asciiTheme="majorHAnsi" w:hAnsiTheme="majorHAnsi" w:cstheme="majorHAnsi"/>
          <w:bCs/>
          <w:color w:val="000000" w:themeColor="text1"/>
          <w:sz w:val="21"/>
          <w:szCs w:val="21"/>
        </w:rPr>
        <w:t>national capabilitie</w:t>
      </w:r>
      <w:r w:rsidR="00272A07" w:rsidRPr="00081B35">
        <w:rPr>
          <w:rFonts w:asciiTheme="majorHAnsi" w:hAnsiTheme="majorHAnsi" w:cstheme="majorHAnsi"/>
          <w:bCs/>
          <w:color w:val="000000" w:themeColor="text1"/>
          <w:sz w:val="21"/>
          <w:szCs w:val="21"/>
        </w:rPr>
        <w:t>s</w:t>
      </w:r>
      <w:r w:rsidR="002F093F">
        <w:rPr>
          <w:rFonts w:asciiTheme="majorHAnsi" w:hAnsiTheme="majorHAnsi" w:cstheme="majorHAnsi"/>
          <w:bCs/>
          <w:color w:val="000000" w:themeColor="text1"/>
          <w:sz w:val="21"/>
          <w:szCs w:val="21"/>
        </w:rPr>
        <w:t xml:space="preserve"> of</w:t>
      </w:r>
      <w:r w:rsidRPr="00081B35">
        <w:rPr>
          <w:rFonts w:asciiTheme="majorHAnsi" w:hAnsiTheme="majorHAnsi" w:cstheme="majorHAnsi"/>
          <w:bCs/>
          <w:color w:val="000000" w:themeColor="text1"/>
          <w:sz w:val="21"/>
          <w:szCs w:val="21"/>
        </w:rPr>
        <w:t xml:space="preserve"> </w:t>
      </w:r>
      <w:r w:rsidR="00F00AFB" w:rsidRPr="00081B35">
        <w:rPr>
          <w:rFonts w:asciiTheme="majorHAnsi" w:hAnsiTheme="majorHAnsi" w:cstheme="majorHAnsi"/>
          <w:bCs/>
          <w:color w:val="000000" w:themeColor="text1"/>
          <w:sz w:val="21"/>
          <w:szCs w:val="21"/>
        </w:rPr>
        <w:t>both</w:t>
      </w:r>
      <w:r w:rsidR="0017312F" w:rsidRPr="00081B35">
        <w:rPr>
          <w:rFonts w:asciiTheme="majorHAnsi" w:hAnsiTheme="majorHAnsi" w:cstheme="majorHAnsi"/>
          <w:bCs/>
          <w:color w:val="000000" w:themeColor="text1"/>
          <w:sz w:val="21"/>
          <w:szCs w:val="21"/>
        </w:rPr>
        <w:t xml:space="preserve"> </w:t>
      </w:r>
      <w:r w:rsidR="00272A07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new</w:t>
      </w:r>
      <w:r w:rsidR="002362C5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F00AFB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and</w:t>
      </w:r>
      <w:r w:rsidR="002362C5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272A07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existing infrastructure</w:t>
      </w:r>
      <w:r w:rsidR="0017312F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nodes</w:t>
      </w:r>
      <w:r w:rsidR="00272A07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on the </w:t>
      </w:r>
      <w:r w:rsidR="005E22B4">
        <w:rPr>
          <w:rFonts w:asciiTheme="majorHAnsi" w:hAnsiTheme="majorHAnsi" w:cstheme="majorHAnsi"/>
          <w:color w:val="000000" w:themeColor="text1"/>
          <w:sz w:val="21"/>
          <w:szCs w:val="21"/>
        </w:rPr>
        <w:t>European Strategy Forum on Research Infrastructures (</w:t>
      </w:r>
      <w:r w:rsidR="00272A07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ESFRI</w:t>
      </w:r>
      <w:r w:rsidR="005E22B4">
        <w:rPr>
          <w:rFonts w:asciiTheme="majorHAnsi" w:hAnsiTheme="majorHAnsi" w:cstheme="majorHAnsi"/>
          <w:color w:val="000000" w:themeColor="text1"/>
          <w:sz w:val="21"/>
          <w:szCs w:val="21"/>
        </w:rPr>
        <w:t>)</w:t>
      </w:r>
      <w:r w:rsidR="00272A07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Roadmap </w:t>
      </w:r>
      <w:r w:rsidR="00D6233B">
        <w:rPr>
          <w:rFonts w:asciiTheme="majorHAnsi" w:hAnsiTheme="majorHAnsi" w:cstheme="majorHAnsi"/>
          <w:color w:val="000000" w:themeColor="text1"/>
          <w:sz w:val="21"/>
          <w:szCs w:val="21"/>
        </w:rPr>
        <w:t>such as ELIXIR, Euro-BioImaging and EMPHASIS</w:t>
      </w:r>
      <w:r w:rsidR="00B93D6E" w:rsidRPr="00081B35">
        <w:rPr>
          <w:rFonts w:asciiTheme="majorHAnsi" w:hAnsiTheme="majorHAnsi" w:cstheme="majorHAnsi"/>
          <w:bCs/>
          <w:color w:val="000000" w:themeColor="text1"/>
          <w:sz w:val="21"/>
          <w:szCs w:val="21"/>
        </w:rPr>
        <w:t xml:space="preserve"> </w:t>
      </w:r>
    </w:p>
    <w:p w14:paraId="2F54D318" w14:textId="7E90D935" w:rsidR="002362C5" w:rsidRPr="00081B35" w:rsidRDefault="00007A2F" w:rsidP="002A7E89">
      <w:pPr>
        <w:pStyle w:val="ListParagraph"/>
        <w:numPr>
          <w:ilvl w:val="0"/>
          <w:numId w:val="8"/>
        </w:numPr>
        <w:spacing w:after="0"/>
        <w:rPr>
          <w:rFonts w:asciiTheme="majorHAnsi" w:hAnsiTheme="majorHAnsi" w:cstheme="majorHAnsi"/>
          <w:bCs/>
          <w:color w:val="000000" w:themeColor="text1"/>
          <w:sz w:val="21"/>
          <w:szCs w:val="21"/>
        </w:rPr>
      </w:pP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E</w:t>
      </w:r>
      <w:r w:rsidR="00C3113A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nsure researchers </w:t>
      </w: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have access to essential equipment</w:t>
      </w:r>
      <w:r w:rsidR="00B07E28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through the</w:t>
      </w:r>
      <w:r w:rsidR="009F0DFD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‘ALERT’ programme</w:t>
      </w:r>
      <w:r w:rsidR="0004287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(£1</w:t>
      </w:r>
      <w:r w:rsidR="00D77376">
        <w:rPr>
          <w:rFonts w:asciiTheme="majorHAnsi" w:hAnsiTheme="majorHAnsi" w:cstheme="majorHAnsi"/>
          <w:color w:val="000000" w:themeColor="text1"/>
          <w:sz w:val="21"/>
          <w:szCs w:val="21"/>
        </w:rPr>
        <w:t>3m</w:t>
      </w:r>
      <w:r w:rsidR="0004287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p.a.)</w:t>
      </w:r>
    </w:p>
    <w:p w14:paraId="372A1214" w14:textId="0D401C23" w:rsidR="00F7191F" w:rsidRPr="00081B35" w:rsidRDefault="00F7191F" w:rsidP="00321692">
      <w:pPr>
        <w:pStyle w:val="ListParagraph"/>
        <w:numPr>
          <w:ilvl w:val="0"/>
          <w:numId w:val="2"/>
        </w:numPr>
        <w:spacing w:after="0"/>
        <w:ind w:left="360"/>
        <w:rPr>
          <w:rFonts w:asciiTheme="majorHAnsi" w:hAnsiTheme="majorHAnsi" w:cstheme="majorHAnsi"/>
          <w:bCs/>
          <w:sz w:val="21"/>
          <w:szCs w:val="21"/>
          <w:u w:val="single"/>
        </w:rPr>
      </w:pPr>
      <w:r w:rsidRPr="00081B35">
        <w:rPr>
          <w:rFonts w:asciiTheme="majorHAnsi" w:hAnsiTheme="majorHAnsi" w:cstheme="majorHAnsi"/>
          <w:bCs/>
          <w:sz w:val="21"/>
          <w:szCs w:val="21"/>
          <w:u w:val="single"/>
        </w:rPr>
        <w:t>International partnership</w:t>
      </w:r>
    </w:p>
    <w:p w14:paraId="6F84120D" w14:textId="112413D9" w:rsidR="00B57233" w:rsidRPr="00081B35" w:rsidRDefault="00501F9D" w:rsidP="00365D4E">
      <w:pPr>
        <w:spacing w:after="0"/>
        <w:rPr>
          <w:rFonts w:asciiTheme="majorHAnsi" w:hAnsiTheme="majorHAnsi" w:cstheme="majorHAnsi"/>
          <w:bCs/>
          <w:sz w:val="21"/>
          <w:szCs w:val="21"/>
        </w:rPr>
      </w:pPr>
      <w:r w:rsidRPr="00081B35">
        <w:rPr>
          <w:rFonts w:asciiTheme="majorHAnsi" w:hAnsiTheme="majorHAnsi" w:cstheme="majorHAnsi"/>
          <w:bCs/>
          <w:sz w:val="21"/>
          <w:szCs w:val="21"/>
        </w:rPr>
        <w:t>T</w:t>
      </w:r>
      <w:r w:rsidR="004A7D6A" w:rsidRPr="00081B35">
        <w:rPr>
          <w:rFonts w:asciiTheme="majorHAnsi" w:hAnsiTheme="majorHAnsi" w:cstheme="majorHAnsi"/>
          <w:bCs/>
          <w:color w:val="000000" w:themeColor="text1"/>
          <w:sz w:val="21"/>
          <w:szCs w:val="21"/>
        </w:rPr>
        <w:t xml:space="preserve">o </w:t>
      </w:r>
      <w:r w:rsidR="008A6D13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leverag</w:t>
      </w:r>
      <w:r w:rsidR="00855475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e</w:t>
      </w:r>
      <w:r w:rsidR="008A6D13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resource</w:t>
      </w:r>
      <w:r w:rsidR="001D7B3D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and</w:t>
      </w:r>
      <w:r w:rsidR="008A6D13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combining approaches</w:t>
      </w:r>
      <w:r w:rsidR="00932B1E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2C60E6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via</w:t>
      </w:r>
      <w:r w:rsidR="00932B1E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2C60E6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international</w:t>
      </w:r>
      <w:r w:rsidR="00932B1E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cooperation</w:t>
      </w:r>
      <w:r w:rsidR="00865875" w:rsidRPr="00081B35">
        <w:rPr>
          <w:rFonts w:asciiTheme="majorHAnsi" w:hAnsiTheme="majorHAnsi" w:cstheme="majorHAnsi"/>
          <w:bCs/>
          <w:color w:val="000000" w:themeColor="text1"/>
          <w:sz w:val="21"/>
          <w:szCs w:val="21"/>
        </w:rPr>
        <w:t xml:space="preserve"> </w:t>
      </w:r>
      <w:r w:rsidR="009A0F13" w:rsidRPr="00081B35">
        <w:rPr>
          <w:rFonts w:asciiTheme="majorHAnsi" w:hAnsiTheme="majorHAnsi" w:cstheme="majorHAnsi"/>
          <w:bCs/>
          <w:color w:val="000000" w:themeColor="text1"/>
          <w:sz w:val="21"/>
          <w:szCs w:val="21"/>
        </w:rPr>
        <w:t>th</w:t>
      </w:r>
      <w:r w:rsidR="00137F30" w:rsidRPr="00081B35">
        <w:rPr>
          <w:rFonts w:asciiTheme="majorHAnsi" w:hAnsiTheme="majorHAnsi" w:cstheme="majorHAnsi"/>
          <w:bCs/>
          <w:color w:val="000000" w:themeColor="text1"/>
          <w:sz w:val="21"/>
          <w:szCs w:val="21"/>
        </w:rPr>
        <w:t>ey</w:t>
      </w:r>
      <w:r w:rsidR="009A0F13" w:rsidRPr="00081B35">
        <w:rPr>
          <w:rFonts w:asciiTheme="majorHAnsi" w:hAnsiTheme="majorHAnsi" w:cstheme="majorHAnsi"/>
          <w:bCs/>
          <w:color w:val="000000" w:themeColor="text1"/>
          <w:sz w:val="21"/>
          <w:szCs w:val="21"/>
        </w:rPr>
        <w:t xml:space="preserve"> will</w:t>
      </w:r>
      <w:r w:rsidR="009A0F13" w:rsidRPr="00081B35">
        <w:rPr>
          <w:rFonts w:asciiTheme="majorHAnsi" w:hAnsiTheme="majorHAnsi" w:cstheme="majorHAnsi"/>
          <w:bCs/>
          <w:sz w:val="21"/>
          <w:szCs w:val="21"/>
        </w:rPr>
        <w:t>:</w:t>
      </w:r>
    </w:p>
    <w:p w14:paraId="34B0FD72" w14:textId="3D05F881" w:rsidR="009A0F13" w:rsidRPr="00081B35" w:rsidRDefault="0008130C" w:rsidP="009A0F13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  <w:bCs/>
          <w:sz w:val="21"/>
          <w:szCs w:val="21"/>
        </w:rPr>
      </w:pPr>
      <w:r w:rsidRPr="00081B35">
        <w:rPr>
          <w:rFonts w:asciiTheme="majorHAnsi" w:hAnsiTheme="majorHAnsi" w:cstheme="majorHAnsi"/>
          <w:bCs/>
          <w:sz w:val="21"/>
          <w:szCs w:val="21"/>
        </w:rPr>
        <w:t xml:space="preserve">Scaleup </w:t>
      </w:r>
      <w:r w:rsidR="00D864A4" w:rsidRPr="00081B35">
        <w:rPr>
          <w:rFonts w:asciiTheme="majorHAnsi" w:hAnsiTheme="majorHAnsi" w:cstheme="majorHAnsi"/>
          <w:bCs/>
          <w:sz w:val="21"/>
          <w:szCs w:val="21"/>
        </w:rPr>
        <w:t xml:space="preserve">and diversify their international funding partnerships </w:t>
      </w:r>
    </w:p>
    <w:p w14:paraId="291B32D9" w14:textId="1FEDE014" w:rsidR="002636BD" w:rsidRPr="00081B35" w:rsidRDefault="00496C80" w:rsidP="009A0F13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  <w:bCs/>
          <w:sz w:val="21"/>
          <w:szCs w:val="21"/>
        </w:rPr>
      </w:pPr>
      <w:r w:rsidRPr="00081B35">
        <w:rPr>
          <w:rFonts w:asciiTheme="majorHAnsi" w:hAnsiTheme="majorHAnsi" w:cstheme="majorHAnsi"/>
          <w:bCs/>
          <w:sz w:val="21"/>
          <w:szCs w:val="21"/>
        </w:rPr>
        <w:t>E</w:t>
      </w:r>
      <w:r w:rsidR="00AD3921" w:rsidRPr="00081B35">
        <w:rPr>
          <w:rFonts w:asciiTheme="majorHAnsi" w:hAnsiTheme="majorHAnsi" w:cstheme="majorHAnsi"/>
          <w:bCs/>
          <w:sz w:val="21"/>
          <w:szCs w:val="21"/>
        </w:rPr>
        <w:t xml:space="preserve">xpand collaboration </w:t>
      </w:r>
      <w:r w:rsidR="000D0F92" w:rsidRPr="00081B35">
        <w:rPr>
          <w:rFonts w:asciiTheme="majorHAnsi" w:hAnsiTheme="majorHAnsi" w:cstheme="majorHAnsi"/>
          <w:bCs/>
          <w:sz w:val="21"/>
          <w:szCs w:val="21"/>
        </w:rPr>
        <w:t>programmes to</w:t>
      </w:r>
      <w:r w:rsidR="00AD3921" w:rsidRPr="00081B35">
        <w:rPr>
          <w:rFonts w:asciiTheme="majorHAnsi" w:hAnsiTheme="majorHAnsi" w:cstheme="majorHAnsi"/>
          <w:bCs/>
          <w:sz w:val="21"/>
          <w:szCs w:val="21"/>
        </w:rPr>
        <w:t xml:space="preserve"> </w:t>
      </w:r>
      <w:r w:rsidR="000D0F92" w:rsidRPr="00081B35">
        <w:rPr>
          <w:rFonts w:asciiTheme="majorHAnsi" w:hAnsiTheme="majorHAnsi" w:cstheme="majorHAnsi"/>
          <w:bCs/>
          <w:sz w:val="21"/>
          <w:szCs w:val="21"/>
        </w:rPr>
        <w:t>a</w:t>
      </w:r>
      <w:r w:rsidR="004E5D0B" w:rsidRPr="00081B35">
        <w:rPr>
          <w:rFonts w:asciiTheme="majorHAnsi" w:hAnsiTheme="majorHAnsi" w:cstheme="majorHAnsi"/>
          <w:bCs/>
          <w:sz w:val="21"/>
          <w:szCs w:val="21"/>
        </w:rPr>
        <w:t xml:space="preserve">ddress UNSDG </w:t>
      </w:r>
      <w:r w:rsidR="00CD693F" w:rsidRPr="00081B35">
        <w:rPr>
          <w:rFonts w:asciiTheme="majorHAnsi" w:hAnsiTheme="majorHAnsi" w:cstheme="majorHAnsi"/>
          <w:bCs/>
          <w:sz w:val="21"/>
          <w:szCs w:val="21"/>
        </w:rPr>
        <w:t xml:space="preserve">&amp; strengthen ties around the world </w:t>
      </w:r>
    </w:p>
    <w:p w14:paraId="03BA348A" w14:textId="3D954B4E" w:rsidR="0024458C" w:rsidRPr="00081B35" w:rsidRDefault="007E3CE2" w:rsidP="009A0F13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  <w:bCs/>
          <w:sz w:val="21"/>
          <w:szCs w:val="21"/>
        </w:rPr>
      </w:pPr>
      <w:r w:rsidRPr="00081B35">
        <w:rPr>
          <w:rFonts w:asciiTheme="majorHAnsi" w:hAnsiTheme="majorHAnsi" w:cstheme="majorHAnsi"/>
          <w:bCs/>
          <w:sz w:val="21"/>
          <w:szCs w:val="21"/>
        </w:rPr>
        <w:t>Build on</w:t>
      </w:r>
      <w:r w:rsidR="00A924BF" w:rsidRPr="00081B35">
        <w:rPr>
          <w:rFonts w:asciiTheme="majorHAnsi" w:hAnsiTheme="majorHAnsi" w:cstheme="majorHAnsi"/>
          <w:bCs/>
          <w:sz w:val="21"/>
          <w:szCs w:val="21"/>
        </w:rPr>
        <w:t xml:space="preserve"> their</w:t>
      </w:r>
      <w:r w:rsidRPr="00081B35">
        <w:rPr>
          <w:rFonts w:asciiTheme="majorHAnsi" w:hAnsiTheme="majorHAnsi" w:cstheme="majorHAnsi"/>
          <w:bCs/>
          <w:sz w:val="21"/>
          <w:szCs w:val="21"/>
        </w:rPr>
        <w:t xml:space="preserve"> </w:t>
      </w:r>
      <w:r w:rsidR="002A4EF8" w:rsidRPr="00081B35">
        <w:rPr>
          <w:rFonts w:asciiTheme="majorHAnsi" w:hAnsiTheme="majorHAnsi" w:cstheme="majorHAnsi"/>
          <w:bCs/>
          <w:sz w:val="21"/>
          <w:szCs w:val="21"/>
        </w:rPr>
        <w:t xml:space="preserve">Lead Agency Agreement </w:t>
      </w:r>
      <w:r w:rsidR="00A924BF" w:rsidRPr="00081B35">
        <w:rPr>
          <w:rFonts w:asciiTheme="majorHAnsi" w:hAnsiTheme="majorHAnsi" w:cstheme="majorHAnsi"/>
          <w:bCs/>
          <w:sz w:val="21"/>
          <w:szCs w:val="21"/>
        </w:rPr>
        <w:t xml:space="preserve">to </w:t>
      </w:r>
      <w:r w:rsidR="00072CB9" w:rsidRPr="00081B35">
        <w:rPr>
          <w:rFonts w:asciiTheme="majorHAnsi" w:hAnsiTheme="majorHAnsi" w:cstheme="majorHAnsi"/>
          <w:bCs/>
          <w:sz w:val="21"/>
          <w:szCs w:val="21"/>
        </w:rPr>
        <w:t xml:space="preserve">enhance bottom-up collaborations </w:t>
      </w:r>
    </w:p>
    <w:p w14:paraId="2376BEC3" w14:textId="05895650" w:rsidR="00072CB9" w:rsidRPr="00081B35" w:rsidRDefault="00DA679C" w:rsidP="009A0F13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  <w:bCs/>
          <w:color w:val="000000" w:themeColor="text1"/>
          <w:sz w:val="21"/>
          <w:szCs w:val="21"/>
        </w:rPr>
      </w:pP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Support UK participation in the Human Frontier Science Program, European Molecular Biology Organisation and EMBL Indicative Scheme</w:t>
      </w:r>
    </w:p>
    <w:p w14:paraId="075CEEC8" w14:textId="31515238" w:rsidR="004C7372" w:rsidRPr="00081B35" w:rsidRDefault="00921C73" w:rsidP="00321692">
      <w:pPr>
        <w:spacing w:after="0"/>
        <w:rPr>
          <w:rFonts w:asciiTheme="majorHAnsi" w:hAnsiTheme="majorHAnsi" w:cstheme="majorHAnsi"/>
          <w:b/>
          <w:sz w:val="21"/>
          <w:szCs w:val="21"/>
        </w:rPr>
      </w:pPr>
      <w:r w:rsidRPr="00081B35">
        <w:rPr>
          <w:rFonts w:asciiTheme="majorHAnsi" w:hAnsiTheme="majorHAnsi" w:cstheme="majorHAnsi"/>
          <w:b/>
          <w:sz w:val="21"/>
          <w:szCs w:val="21"/>
        </w:rPr>
        <w:t xml:space="preserve">Objective 3: </w:t>
      </w:r>
      <w:r w:rsidR="004C7372" w:rsidRPr="00081B35">
        <w:rPr>
          <w:rFonts w:asciiTheme="majorHAnsi" w:hAnsiTheme="majorHAnsi" w:cstheme="majorHAnsi"/>
          <w:b/>
          <w:sz w:val="21"/>
          <w:szCs w:val="21"/>
        </w:rPr>
        <w:t>I</w:t>
      </w:r>
      <w:r w:rsidR="004D34F3" w:rsidRPr="00081B35">
        <w:rPr>
          <w:rFonts w:asciiTheme="majorHAnsi" w:hAnsiTheme="majorHAnsi" w:cstheme="majorHAnsi"/>
          <w:b/>
          <w:sz w:val="21"/>
          <w:szCs w:val="21"/>
        </w:rPr>
        <w:t>deas</w:t>
      </w:r>
    </w:p>
    <w:p w14:paraId="3607DC14" w14:textId="2CE7A879" w:rsidR="00F144D5" w:rsidRPr="00081B35" w:rsidRDefault="00D46A93" w:rsidP="00F144D5">
      <w:pPr>
        <w:pStyle w:val="ListParagraph"/>
        <w:numPr>
          <w:ilvl w:val="0"/>
          <w:numId w:val="3"/>
        </w:numPr>
        <w:spacing w:after="0"/>
        <w:ind w:left="360"/>
        <w:rPr>
          <w:rFonts w:asciiTheme="majorHAnsi" w:hAnsiTheme="majorHAnsi" w:cstheme="majorHAnsi"/>
          <w:bCs/>
          <w:sz w:val="21"/>
          <w:szCs w:val="21"/>
          <w:u w:val="single"/>
        </w:rPr>
      </w:pPr>
      <w:r w:rsidRPr="00081B35">
        <w:rPr>
          <w:rFonts w:asciiTheme="majorHAnsi" w:hAnsiTheme="majorHAnsi" w:cstheme="majorHAnsi"/>
          <w:bCs/>
          <w:sz w:val="21"/>
          <w:szCs w:val="21"/>
          <w:u w:val="single"/>
        </w:rPr>
        <w:t>Bioscience discovery</w:t>
      </w:r>
    </w:p>
    <w:p w14:paraId="4E36FE07" w14:textId="115DE3EE" w:rsidR="00F144D5" w:rsidRPr="00081B35" w:rsidRDefault="00A7003D" w:rsidP="00F144D5">
      <w:pPr>
        <w:spacing w:after="0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081B35">
        <w:rPr>
          <w:rFonts w:asciiTheme="majorHAnsi" w:hAnsiTheme="majorHAnsi" w:cstheme="majorHAnsi"/>
          <w:bCs/>
          <w:sz w:val="21"/>
          <w:szCs w:val="21"/>
        </w:rPr>
        <w:t>T</w:t>
      </w:r>
      <w:r w:rsidR="00BE50F2" w:rsidRPr="00081B35">
        <w:rPr>
          <w:rFonts w:asciiTheme="majorHAnsi" w:hAnsiTheme="majorHAnsi" w:cstheme="majorHAnsi"/>
          <w:bCs/>
          <w:sz w:val="21"/>
          <w:szCs w:val="21"/>
        </w:rPr>
        <w:t>o</w:t>
      </w:r>
      <w:r w:rsidR="00AD0042" w:rsidRPr="00081B35">
        <w:rPr>
          <w:rFonts w:asciiTheme="majorHAnsi" w:hAnsiTheme="majorHAnsi" w:cstheme="majorHAnsi"/>
          <w:bCs/>
          <w:color w:val="000000" w:themeColor="text1"/>
          <w:sz w:val="21"/>
          <w:szCs w:val="21"/>
        </w:rPr>
        <w:t xml:space="preserve"> </w:t>
      </w:r>
      <w:r w:rsidR="007A5533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remain responsive to emerging research areas </w:t>
      </w:r>
      <w:r w:rsidR="006E4F72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&amp;</w:t>
      </w:r>
      <w:r w:rsidR="007A5533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fresh ways to deliver knowledge</w:t>
      </w:r>
      <w:r w:rsidR="006E4F72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344EAC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they will</w:t>
      </w:r>
      <w:r w:rsidR="006E4F72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:</w:t>
      </w:r>
    </w:p>
    <w:p w14:paraId="346EF3A9" w14:textId="6B10E8EC" w:rsidR="006E4F72" w:rsidRPr="00081B35" w:rsidRDefault="00A70CDE" w:rsidP="006E4F72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theme="majorHAnsi"/>
          <w:bCs/>
          <w:color w:val="000000" w:themeColor="text1"/>
          <w:sz w:val="21"/>
          <w:szCs w:val="21"/>
        </w:rPr>
      </w:pP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S</w:t>
      </w:r>
      <w:r w:rsidR="00A001B1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upport a diverse range of high-quality ideas through </w:t>
      </w: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the </w:t>
      </w:r>
      <w:r w:rsidR="00A001B1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responsive mode programme</w:t>
      </w:r>
    </w:p>
    <w:p w14:paraId="02C49981" w14:textId="3B025823" w:rsidR="006E24E7" w:rsidRPr="00081B35" w:rsidRDefault="007636BD" w:rsidP="006E4F72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theme="majorHAnsi"/>
          <w:bCs/>
          <w:color w:val="000000" w:themeColor="text1"/>
          <w:sz w:val="21"/>
          <w:szCs w:val="21"/>
        </w:rPr>
      </w:pP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Target </w:t>
      </w:r>
      <w:r w:rsidR="000902EC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k</w:t>
      </w: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ey areas by e</w:t>
      </w:r>
      <w:r w:rsidR="006E24E7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stablish a programme of dynamic ‘spotlights’ within responsive mode</w:t>
      </w:r>
    </w:p>
    <w:p w14:paraId="63FC1D37" w14:textId="26758109" w:rsidR="000902EC" w:rsidRPr="00081B35" w:rsidRDefault="00F8106F" w:rsidP="006E4F72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theme="majorHAnsi"/>
          <w:bCs/>
          <w:color w:val="000000" w:themeColor="text1"/>
          <w:sz w:val="21"/>
          <w:szCs w:val="21"/>
        </w:rPr>
      </w:pP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C</w:t>
      </w:r>
      <w:r w:rsidR="00B423E5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atalyse ideas that span disciplinary boundaries, </w:t>
      </w: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e.g.</w:t>
      </w:r>
      <w:r w:rsidR="00B423E5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D32384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through a </w:t>
      </w:r>
      <w:r w:rsidR="00B423E5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UKRI interdisciplinary responsive mode </w:t>
      </w:r>
    </w:p>
    <w:p w14:paraId="294861E6" w14:textId="3A18539C" w:rsidR="00D46A93" w:rsidRPr="00081B35" w:rsidRDefault="00794F24" w:rsidP="00321692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theme="majorHAnsi"/>
          <w:bCs/>
          <w:color w:val="000000" w:themeColor="text1"/>
          <w:sz w:val="21"/>
          <w:szCs w:val="21"/>
        </w:rPr>
      </w:pP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Engage stakeholders to identify, develop, promote, and invest in emerging research and training </w:t>
      </w:r>
    </w:p>
    <w:p w14:paraId="74CCD262" w14:textId="239B3B15" w:rsidR="00D46A93" w:rsidRPr="00081B35" w:rsidRDefault="00D46A93" w:rsidP="00321692">
      <w:pPr>
        <w:pStyle w:val="ListParagraph"/>
        <w:numPr>
          <w:ilvl w:val="0"/>
          <w:numId w:val="3"/>
        </w:numPr>
        <w:spacing w:after="0"/>
        <w:ind w:left="360"/>
        <w:rPr>
          <w:rFonts w:asciiTheme="majorHAnsi" w:hAnsiTheme="majorHAnsi" w:cstheme="majorHAnsi"/>
          <w:bCs/>
          <w:sz w:val="21"/>
          <w:szCs w:val="21"/>
          <w:u w:val="single"/>
        </w:rPr>
      </w:pPr>
      <w:r w:rsidRPr="00081B35">
        <w:rPr>
          <w:rFonts w:asciiTheme="majorHAnsi" w:hAnsiTheme="majorHAnsi" w:cstheme="majorHAnsi"/>
          <w:bCs/>
          <w:sz w:val="21"/>
          <w:szCs w:val="21"/>
          <w:u w:val="single"/>
        </w:rPr>
        <w:t xml:space="preserve">Understanding the rules of life </w:t>
      </w:r>
    </w:p>
    <w:p w14:paraId="15365DB0" w14:textId="2125DFE0" w:rsidR="001B184B" w:rsidRPr="00081B35" w:rsidRDefault="00E94C1E" w:rsidP="001B184B">
      <w:pPr>
        <w:spacing w:after="0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081B35">
        <w:rPr>
          <w:rFonts w:asciiTheme="majorHAnsi" w:hAnsiTheme="majorHAnsi" w:cstheme="majorHAnsi"/>
          <w:bCs/>
          <w:sz w:val="21"/>
          <w:szCs w:val="21"/>
        </w:rPr>
        <w:t>T</w:t>
      </w:r>
      <w:r w:rsidR="00DD1968" w:rsidRPr="00081B35">
        <w:rPr>
          <w:rFonts w:asciiTheme="majorHAnsi" w:hAnsiTheme="majorHAnsi" w:cstheme="majorHAnsi"/>
          <w:bCs/>
          <w:sz w:val="21"/>
          <w:szCs w:val="21"/>
        </w:rPr>
        <w:t>o</w:t>
      </w:r>
      <w:r w:rsidRPr="00081B35">
        <w:rPr>
          <w:rFonts w:asciiTheme="majorHAnsi" w:hAnsiTheme="majorHAnsi" w:cstheme="majorHAnsi"/>
          <w:bCs/>
          <w:sz w:val="21"/>
          <w:szCs w:val="21"/>
        </w:rPr>
        <w:t xml:space="preserve"> </w:t>
      </w:r>
      <w:r w:rsidR="00BF2901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support research</w:t>
      </w:r>
      <w:r w:rsidR="00D11440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to</w:t>
      </w:r>
      <w:r w:rsidR="00BF2901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deliver new knowledge </w:t>
      </w:r>
      <w:r w:rsidR="006C16FC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on</w:t>
      </w:r>
      <w:r w:rsidR="00BF2901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key biological principles </w:t>
      </w:r>
      <w:r w:rsidR="00D11440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&amp;</w:t>
      </w:r>
      <w:r w:rsidR="00BF2901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mechanisms</w:t>
      </w:r>
      <w:r w:rsidR="00D11440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6C16FC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they will</w:t>
      </w:r>
      <w:r w:rsidR="00D11440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:</w:t>
      </w:r>
    </w:p>
    <w:p w14:paraId="450A4CB9" w14:textId="333F6ADE" w:rsidR="00663BB0" w:rsidRPr="00081B35" w:rsidRDefault="00FD718E" w:rsidP="00663BB0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theme="majorHAnsi"/>
          <w:bCs/>
          <w:color w:val="000000" w:themeColor="text1"/>
          <w:sz w:val="21"/>
          <w:szCs w:val="21"/>
        </w:rPr>
      </w:pP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Invest annually in a</w:t>
      </w:r>
      <w:r w:rsidR="00C64985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multidisciplinary </w:t>
      </w: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portfolio of </w:t>
      </w:r>
      <w:r w:rsidRPr="00081B35"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  <w:t xml:space="preserve">Strategic Longer and Larger </w:t>
      </w: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(sLoLa) awards</w:t>
      </w:r>
    </w:p>
    <w:p w14:paraId="075F6D4C" w14:textId="7974A94A" w:rsidR="005253AA" w:rsidRPr="00081B35" w:rsidRDefault="00A84251" w:rsidP="009E54B7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theme="majorHAnsi"/>
          <w:bCs/>
          <w:color w:val="000000" w:themeColor="text1"/>
          <w:sz w:val="21"/>
          <w:szCs w:val="21"/>
        </w:rPr>
      </w:pP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lastRenderedPageBreak/>
        <w:t>Catalyse adventurous early-stage research that could lead to breakthrough discoveries that reshape our understanding of the rules of life</w:t>
      </w:r>
      <w:r w:rsidR="0040417B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with a £4m pilot call in 2022</w:t>
      </w:r>
    </w:p>
    <w:p w14:paraId="2AB40734" w14:textId="140BC0A1" w:rsidR="004D34F3" w:rsidRPr="00081B35" w:rsidRDefault="00921C73" w:rsidP="00321692">
      <w:pPr>
        <w:spacing w:after="0"/>
        <w:rPr>
          <w:rFonts w:asciiTheme="majorHAnsi" w:hAnsiTheme="majorHAnsi" w:cstheme="majorHAnsi"/>
          <w:b/>
          <w:sz w:val="21"/>
          <w:szCs w:val="21"/>
        </w:rPr>
      </w:pPr>
      <w:r w:rsidRPr="00081B35">
        <w:rPr>
          <w:rFonts w:asciiTheme="majorHAnsi" w:hAnsiTheme="majorHAnsi" w:cstheme="majorHAnsi"/>
          <w:b/>
          <w:sz w:val="21"/>
          <w:szCs w:val="21"/>
        </w:rPr>
        <w:t xml:space="preserve">Objective 4: </w:t>
      </w:r>
      <w:r w:rsidR="004D34F3" w:rsidRPr="00081B35">
        <w:rPr>
          <w:rFonts w:asciiTheme="majorHAnsi" w:hAnsiTheme="majorHAnsi" w:cstheme="majorHAnsi"/>
          <w:b/>
          <w:sz w:val="21"/>
          <w:szCs w:val="21"/>
        </w:rPr>
        <w:t xml:space="preserve">Innovation </w:t>
      </w:r>
    </w:p>
    <w:p w14:paraId="4F15BE0A" w14:textId="0AACFB97" w:rsidR="00BE5699" w:rsidRPr="00081B35" w:rsidRDefault="0032023D" w:rsidP="00321692">
      <w:pPr>
        <w:pStyle w:val="ListParagraph"/>
        <w:numPr>
          <w:ilvl w:val="0"/>
          <w:numId w:val="4"/>
        </w:numPr>
        <w:spacing w:after="0"/>
        <w:ind w:left="360"/>
        <w:rPr>
          <w:rFonts w:asciiTheme="majorHAnsi" w:hAnsiTheme="majorHAnsi" w:cstheme="majorHAnsi"/>
          <w:bCs/>
          <w:sz w:val="21"/>
          <w:szCs w:val="21"/>
          <w:u w:val="single"/>
        </w:rPr>
      </w:pPr>
      <w:r w:rsidRPr="00081B35">
        <w:rPr>
          <w:rFonts w:asciiTheme="majorHAnsi" w:hAnsiTheme="majorHAnsi" w:cstheme="majorHAnsi"/>
          <w:bCs/>
          <w:sz w:val="21"/>
          <w:szCs w:val="21"/>
          <w:u w:val="single"/>
        </w:rPr>
        <w:t>Enabling innovation and wor</w:t>
      </w:r>
      <w:r w:rsidR="000F7748" w:rsidRPr="00081B35">
        <w:rPr>
          <w:rFonts w:asciiTheme="majorHAnsi" w:hAnsiTheme="majorHAnsi" w:cstheme="majorHAnsi"/>
          <w:bCs/>
          <w:sz w:val="21"/>
          <w:szCs w:val="21"/>
          <w:u w:val="single"/>
        </w:rPr>
        <w:t>king with business</w:t>
      </w:r>
    </w:p>
    <w:p w14:paraId="293C83EF" w14:textId="6A999D20" w:rsidR="003A396B" w:rsidRPr="00081B35" w:rsidRDefault="005C6EE9" w:rsidP="003A396B">
      <w:pPr>
        <w:spacing w:after="0"/>
        <w:rPr>
          <w:rFonts w:asciiTheme="majorHAnsi" w:hAnsiTheme="majorHAnsi" w:cstheme="majorHAnsi"/>
          <w:bCs/>
          <w:sz w:val="21"/>
          <w:szCs w:val="21"/>
        </w:rPr>
      </w:pPr>
      <w:r w:rsidRPr="00081B35">
        <w:rPr>
          <w:rFonts w:asciiTheme="majorHAnsi" w:hAnsiTheme="majorHAnsi" w:cstheme="majorHAnsi"/>
          <w:bCs/>
          <w:sz w:val="21"/>
          <w:szCs w:val="21"/>
        </w:rPr>
        <w:t>T</w:t>
      </w:r>
      <w:r w:rsidR="00BE50F2" w:rsidRPr="00081B35">
        <w:rPr>
          <w:rFonts w:asciiTheme="majorHAnsi" w:hAnsiTheme="majorHAnsi" w:cstheme="majorHAnsi"/>
          <w:bCs/>
          <w:sz w:val="21"/>
          <w:szCs w:val="21"/>
        </w:rPr>
        <w:t>o</w:t>
      </w:r>
      <w:r w:rsidRPr="00081B35">
        <w:rPr>
          <w:rFonts w:asciiTheme="majorHAnsi" w:hAnsiTheme="majorHAnsi" w:cstheme="majorHAnsi"/>
          <w:bCs/>
          <w:sz w:val="21"/>
          <w:szCs w:val="21"/>
        </w:rPr>
        <w:t xml:space="preserve"> </w:t>
      </w:r>
      <w:r w:rsidR="004E3750" w:rsidRPr="00081B35">
        <w:rPr>
          <w:rFonts w:asciiTheme="majorHAnsi" w:hAnsiTheme="majorHAnsi" w:cstheme="majorHAnsi"/>
          <w:bCs/>
          <w:sz w:val="21"/>
          <w:szCs w:val="21"/>
        </w:rPr>
        <w:t xml:space="preserve">support the </w:t>
      </w:r>
      <w:r w:rsidR="002C199B" w:rsidRPr="00081B35">
        <w:rPr>
          <w:rFonts w:asciiTheme="majorHAnsi" w:hAnsiTheme="majorHAnsi" w:cstheme="majorHAnsi"/>
          <w:bCs/>
          <w:sz w:val="21"/>
          <w:szCs w:val="21"/>
        </w:rPr>
        <w:t xml:space="preserve">government ambition for the UK </w:t>
      </w:r>
      <w:r w:rsidR="006405C9" w:rsidRPr="00081B35">
        <w:rPr>
          <w:rFonts w:asciiTheme="majorHAnsi" w:hAnsiTheme="majorHAnsi" w:cstheme="majorHAnsi"/>
          <w:bCs/>
          <w:sz w:val="21"/>
          <w:szCs w:val="21"/>
        </w:rPr>
        <w:t xml:space="preserve">to be an innovation nation </w:t>
      </w:r>
      <w:r w:rsidR="00BE50F2" w:rsidRPr="00081B35">
        <w:rPr>
          <w:rFonts w:asciiTheme="majorHAnsi" w:hAnsiTheme="majorHAnsi" w:cstheme="majorHAnsi"/>
          <w:bCs/>
          <w:sz w:val="21"/>
          <w:szCs w:val="21"/>
        </w:rPr>
        <w:t>they will</w:t>
      </w:r>
      <w:r w:rsidR="006405C9" w:rsidRPr="00081B35">
        <w:rPr>
          <w:rFonts w:asciiTheme="majorHAnsi" w:hAnsiTheme="majorHAnsi" w:cstheme="majorHAnsi"/>
          <w:bCs/>
          <w:sz w:val="21"/>
          <w:szCs w:val="21"/>
        </w:rPr>
        <w:t>:</w:t>
      </w:r>
    </w:p>
    <w:p w14:paraId="3EE77CD2" w14:textId="212D0C7F" w:rsidR="006405C9" w:rsidRPr="00081B35" w:rsidRDefault="00F93AF1" w:rsidP="006405C9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bCs/>
          <w:color w:val="000000" w:themeColor="text1"/>
          <w:sz w:val="21"/>
          <w:szCs w:val="21"/>
        </w:rPr>
      </w:pP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Establish</w:t>
      </w:r>
      <w:r w:rsidR="00082B5A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D77376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and co-invest at least £11m </w:t>
      </w:r>
      <w:r w:rsidR="001A113D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with IUK, Government</w:t>
      </w:r>
      <w:r w:rsidR="001C02C3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&amp; the research community</w:t>
      </w:r>
      <w:r w:rsidR="00DC2157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with</w:t>
      </w: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the Diet and Health Open Innovation Research Club helping to inform and support national strategy and policy</w:t>
      </w:r>
    </w:p>
    <w:p w14:paraId="705787EE" w14:textId="140A9358" w:rsidR="00262CC3" w:rsidRPr="00081B35" w:rsidRDefault="00545DA9" w:rsidP="006405C9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bCs/>
          <w:color w:val="000000" w:themeColor="text1"/>
          <w:sz w:val="21"/>
          <w:szCs w:val="21"/>
        </w:rPr>
      </w:pP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Invest at least £20m</w:t>
      </w:r>
      <w:r w:rsidR="00491015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with IUK</w:t>
      </w: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in capacity building, research, innovation and business-led commercialisation to help develop alternative, more sustainable protein sources</w:t>
      </w:r>
    </w:p>
    <w:p w14:paraId="74C362A5" w14:textId="584522ED" w:rsidR="0076343C" w:rsidRPr="00081B35" w:rsidRDefault="0028252A" w:rsidP="006405C9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bCs/>
          <w:color w:val="000000" w:themeColor="text1"/>
          <w:sz w:val="21"/>
          <w:szCs w:val="21"/>
        </w:rPr>
      </w:pP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C</w:t>
      </w:r>
      <w:r w:rsidR="002E48A1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atalyse collaboration with industry </w:t>
      </w:r>
      <w:r w:rsidR="00111B1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for </w:t>
      </w:r>
      <w:r w:rsidR="002E48A1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breakthrough innovation</w:t>
      </w:r>
      <w:r w:rsidR="00111B15">
        <w:rPr>
          <w:rFonts w:asciiTheme="majorHAnsi" w:hAnsiTheme="majorHAnsi" w:cstheme="majorHAnsi"/>
          <w:color w:val="000000" w:themeColor="text1"/>
          <w:sz w:val="21"/>
          <w:szCs w:val="21"/>
        </w:rPr>
        <w:t>s</w:t>
      </w:r>
      <w:r w:rsidR="002E48A1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in biofilm science</w:t>
      </w:r>
      <w:r w:rsidR="000F60BE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(£7.5m</w:t>
      </w:r>
      <w:r w:rsidR="00111B1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over 5 years)</w:t>
      </w:r>
    </w:p>
    <w:p w14:paraId="5868F4BC" w14:textId="612E75A2" w:rsidR="000F7748" w:rsidRPr="00081B35" w:rsidRDefault="0088516A" w:rsidP="00321692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bCs/>
          <w:sz w:val="21"/>
          <w:szCs w:val="21"/>
          <w:u w:val="single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>With IUK and EPSRC, i</w:t>
      </w:r>
      <w:r w:rsidR="002A5273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nvest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ing</w:t>
      </w:r>
      <w:r w:rsidR="002A5273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E02139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£14m </w:t>
      </w:r>
      <w:r w:rsidR="002A5273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to </w:t>
      </w:r>
      <w:r w:rsidR="00E02139">
        <w:rPr>
          <w:rFonts w:asciiTheme="majorHAnsi" w:hAnsiTheme="majorHAnsi" w:cstheme="majorHAnsi"/>
          <w:color w:val="000000" w:themeColor="text1"/>
          <w:sz w:val="21"/>
          <w:szCs w:val="21"/>
        </w:rPr>
        <w:t>e</w:t>
      </w:r>
      <w:r w:rsidR="00260C83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nable businesses, academic researchers and other stakeholders to catalyse </w:t>
      </w:r>
      <w:r w:rsidR="00BD4B81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&amp; </w:t>
      </w:r>
      <w:r w:rsidR="00260C83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expand research, innovation </w:t>
      </w:r>
      <w:r w:rsidR="00862BAC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and</w:t>
      </w:r>
      <w:r w:rsidR="00260C83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commercialisation in sustainable biomanufacturing </w:t>
      </w:r>
    </w:p>
    <w:p w14:paraId="3D9CD7DE" w14:textId="67E229B7" w:rsidR="0011277F" w:rsidRPr="00081B35" w:rsidRDefault="00840E5D" w:rsidP="00321692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bCs/>
          <w:sz w:val="21"/>
          <w:szCs w:val="21"/>
          <w:u w:val="single"/>
        </w:rPr>
      </w:pP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Establish a </w:t>
      </w:r>
      <w:r w:rsidR="009B57DB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£11m Prosperity Partnership pilot </w:t>
      </w:r>
      <w:r w:rsidR="005E3755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aimed at</w:t>
      </w:r>
      <w:r w:rsidR="009B57DB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CD5F9D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partnership</w:t>
      </w:r>
      <w:r w:rsidR="00393588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of</w:t>
      </w:r>
      <w:r w:rsidR="00CD5F9D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businesses </w:t>
      </w:r>
      <w:r w:rsidR="00393588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and</w:t>
      </w:r>
      <w:r w:rsidR="00CD5F9D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academics </w:t>
      </w:r>
    </w:p>
    <w:p w14:paraId="5480EF11" w14:textId="4E63A849" w:rsidR="00CD5F9D" w:rsidRPr="00081B35" w:rsidRDefault="00AD22A5" w:rsidP="00321692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bCs/>
          <w:color w:val="000000" w:themeColor="text1"/>
          <w:sz w:val="21"/>
          <w:szCs w:val="21"/>
          <w:u w:val="single"/>
        </w:rPr>
      </w:pP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Invest </w:t>
      </w:r>
      <w:r w:rsidR="003C15DE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£6m in research</w:t>
      </w:r>
      <w:r w:rsidR="00E119AE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&amp; innovation-</w:t>
      </w:r>
      <w:r w:rsidR="003C15DE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driven </w:t>
      </w:r>
      <w:r w:rsidR="00C342F8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solutions to tackle endemic diseases in livestock, in collaboration with businesses, Defra, and the devolved administrations</w:t>
      </w:r>
    </w:p>
    <w:p w14:paraId="4D3D64C8" w14:textId="265C9DCC" w:rsidR="00DC4B51" w:rsidRPr="00081B35" w:rsidRDefault="00DC4B51" w:rsidP="00321692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bCs/>
          <w:color w:val="000000" w:themeColor="text1"/>
          <w:sz w:val="21"/>
          <w:szCs w:val="21"/>
          <w:u w:val="single"/>
        </w:rPr>
      </w:pP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Partner with IUK to explore and create a future programme of collaboration and co-investment in mutual priority areas, with an initial focus on microbial communities</w:t>
      </w:r>
    </w:p>
    <w:p w14:paraId="5255024D" w14:textId="41A92875" w:rsidR="000F7748" w:rsidRPr="00081B35" w:rsidRDefault="000F7748" w:rsidP="00321692">
      <w:pPr>
        <w:pStyle w:val="ListParagraph"/>
        <w:numPr>
          <w:ilvl w:val="0"/>
          <w:numId w:val="4"/>
        </w:numPr>
        <w:spacing w:after="0"/>
        <w:ind w:left="360"/>
        <w:rPr>
          <w:rFonts w:asciiTheme="majorHAnsi" w:hAnsiTheme="majorHAnsi" w:cstheme="majorHAnsi"/>
          <w:bCs/>
          <w:sz w:val="21"/>
          <w:szCs w:val="21"/>
          <w:u w:val="single"/>
        </w:rPr>
      </w:pPr>
      <w:r w:rsidRPr="00081B35">
        <w:rPr>
          <w:rFonts w:asciiTheme="majorHAnsi" w:hAnsiTheme="majorHAnsi" w:cstheme="majorHAnsi"/>
          <w:bCs/>
          <w:sz w:val="21"/>
          <w:szCs w:val="21"/>
          <w:u w:val="single"/>
        </w:rPr>
        <w:t xml:space="preserve">Translation, </w:t>
      </w:r>
      <w:r w:rsidR="00D74C00" w:rsidRPr="00081B35">
        <w:rPr>
          <w:rFonts w:asciiTheme="majorHAnsi" w:hAnsiTheme="majorHAnsi" w:cstheme="majorHAnsi"/>
          <w:bCs/>
          <w:sz w:val="21"/>
          <w:szCs w:val="21"/>
          <w:u w:val="single"/>
        </w:rPr>
        <w:t xml:space="preserve">enterprise and </w:t>
      </w:r>
      <w:r w:rsidR="0074528B" w:rsidRPr="00081B35">
        <w:rPr>
          <w:rFonts w:asciiTheme="majorHAnsi" w:hAnsiTheme="majorHAnsi" w:cstheme="majorHAnsi"/>
          <w:bCs/>
          <w:sz w:val="21"/>
          <w:szCs w:val="21"/>
          <w:u w:val="single"/>
        </w:rPr>
        <w:t>venture activities</w:t>
      </w:r>
    </w:p>
    <w:p w14:paraId="1181F549" w14:textId="65053553" w:rsidR="00193D1A" w:rsidRPr="00081B35" w:rsidRDefault="00295516" w:rsidP="00193D1A">
      <w:pPr>
        <w:spacing w:after="0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081B35">
        <w:rPr>
          <w:rFonts w:asciiTheme="majorHAnsi" w:hAnsiTheme="majorHAnsi" w:cstheme="majorHAnsi"/>
          <w:bCs/>
          <w:color w:val="000000" w:themeColor="text1"/>
          <w:sz w:val="21"/>
          <w:szCs w:val="21"/>
        </w:rPr>
        <w:t xml:space="preserve">To </w:t>
      </w:r>
      <w:r w:rsidR="005B02B0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create robust business models and secure early-stage investment the</w:t>
      </w:r>
      <w:r w:rsidR="00BE50F2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y</w:t>
      </w:r>
      <w:r w:rsidR="005B02B0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will:</w:t>
      </w:r>
    </w:p>
    <w:p w14:paraId="7225943D" w14:textId="54CBA1A2" w:rsidR="008D3785" w:rsidRPr="00081B35" w:rsidRDefault="001759B6" w:rsidP="008D3785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theme="majorHAnsi"/>
          <w:bCs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>P</w:t>
      </w:r>
      <w:r w:rsidR="00F30B8C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rogress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F30B8C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bioscience discoveries into pioneering policies, products, processes, 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&amp; </w:t>
      </w:r>
      <w:r w:rsidR="00F30B8C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services through support for translation and follow-on funding</w:t>
      </w:r>
      <w:r w:rsidR="004C702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BB7FE2">
        <w:rPr>
          <w:rFonts w:asciiTheme="majorHAnsi" w:hAnsiTheme="majorHAnsi" w:cstheme="majorHAnsi"/>
          <w:color w:val="000000" w:themeColor="text1"/>
          <w:sz w:val="21"/>
          <w:szCs w:val="21"/>
        </w:rPr>
        <w:t>and partnering with UK Innovation &amp; Science Seed Fund (UKI2S)</w:t>
      </w:r>
    </w:p>
    <w:p w14:paraId="10B5CE6B" w14:textId="7C67712C" w:rsidR="00F30B8C" w:rsidRPr="00081B35" w:rsidRDefault="00452471" w:rsidP="008D3785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theme="majorHAnsi"/>
          <w:bCs/>
          <w:color w:val="000000" w:themeColor="text1"/>
          <w:sz w:val="21"/>
          <w:szCs w:val="21"/>
        </w:rPr>
      </w:pP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Increase regional and multidisciplinary collaboration and connectivity</w:t>
      </w:r>
      <w:r w:rsidR="006F246B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by sharing </w:t>
      </w:r>
      <w:r w:rsidR="00792247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good practice in management and deployment of Impact Acceleration Accounts (IAAs)</w:t>
      </w:r>
    </w:p>
    <w:p w14:paraId="619B683D" w14:textId="1BDE8F39" w:rsidR="001615CF" w:rsidRPr="00081B35" w:rsidRDefault="00153807" w:rsidP="003024A0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theme="majorHAnsi"/>
          <w:bCs/>
          <w:color w:val="000000" w:themeColor="text1"/>
          <w:sz w:val="21"/>
          <w:szCs w:val="21"/>
        </w:rPr>
      </w:pPr>
      <w:r w:rsidRPr="00081B35">
        <w:rPr>
          <w:rFonts w:asciiTheme="majorHAnsi" w:hAnsiTheme="majorHAnsi" w:cstheme="majorHAnsi"/>
          <w:bCs/>
          <w:color w:val="000000" w:themeColor="text1"/>
          <w:sz w:val="21"/>
          <w:szCs w:val="21"/>
        </w:rPr>
        <w:t xml:space="preserve">Establish a </w:t>
      </w:r>
      <w:r w:rsidR="00B125AF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bioscience Innovation to Commercialise of University Research (ICURe) pilot </w:t>
      </w:r>
    </w:p>
    <w:p w14:paraId="2500BE30" w14:textId="0526B310" w:rsidR="004D34F3" w:rsidRPr="00081B35" w:rsidRDefault="00921C73" w:rsidP="00321692">
      <w:pPr>
        <w:spacing w:after="0"/>
        <w:rPr>
          <w:rFonts w:asciiTheme="majorHAnsi" w:hAnsiTheme="majorHAnsi" w:cstheme="majorHAnsi"/>
          <w:b/>
          <w:sz w:val="21"/>
          <w:szCs w:val="21"/>
        </w:rPr>
      </w:pPr>
      <w:r w:rsidRPr="00081B35">
        <w:rPr>
          <w:rFonts w:asciiTheme="majorHAnsi" w:hAnsiTheme="majorHAnsi" w:cstheme="majorHAnsi"/>
          <w:b/>
          <w:sz w:val="21"/>
          <w:szCs w:val="21"/>
        </w:rPr>
        <w:t xml:space="preserve">Objective 5: </w:t>
      </w:r>
      <w:r w:rsidR="004D34F3" w:rsidRPr="00081B35">
        <w:rPr>
          <w:rFonts w:asciiTheme="majorHAnsi" w:hAnsiTheme="majorHAnsi" w:cstheme="majorHAnsi"/>
          <w:b/>
          <w:sz w:val="21"/>
          <w:szCs w:val="21"/>
        </w:rPr>
        <w:t xml:space="preserve">Impacts </w:t>
      </w:r>
    </w:p>
    <w:p w14:paraId="21DF2E88" w14:textId="2504BE91" w:rsidR="00DC6570" w:rsidRPr="00081B35" w:rsidRDefault="0074528B" w:rsidP="00321692">
      <w:pPr>
        <w:pStyle w:val="ListParagraph"/>
        <w:numPr>
          <w:ilvl w:val="0"/>
          <w:numId w:val="5"/>
        </w:numPr>
        <w:spacing w:after="0"/>
        <w:ind w:left="360"/>
        <w:rPr>
          <w:rFonts w:asciiTheme="majorHAnsi" w:hAnsiTheme="majorHAnsi" w:cstheme="majorHAnsi"/>
          <w:bCs/>
          <w:sz w:val="21"/>
          <w:szCs w:val="21"/>
          <w:u w:val="single"/>
        </w:rPr>
      </w:pPr>
      <w:r w:rsidRPr="00081B35">
        <w:rPr>
          <w:rFonts w:asciiTheme="majorHAnsi" w:hAnsiTheme="majorHAnsi" w:cstheme="majorHAnsi"/>
          <w:bCs/>
          <w:sz w:val="21"/>
          <w:szCs w:val="21"/>
          <w:u w:val="single"/>
        </w:rPr>
        <w:t>Transformative technologies</w:t>
      </w:r>
    </w:p>
    <w:p w14:paraId="420F8277" w14:textId="6BD940DA" w:rsidR="001D0F8C" w:rsidRPr="00081B35" w:rsidRDefault="008D4E57" w:rsidP="001D0F8C">
      <w:pPr>
        <w:spacing w:after="0"/>
        <w:rPr>
          <w:rFonts w:asciiTheme="majorHAnsi" w:hAnsiTheme="majorHAnsi" w:cstheme="majorHAnsi"/>
          <w:bCs/>
          <w:color w:val="000000" w:themeColor="text1"/>
          <w:sz w:val="21"/>
          <w:szCs w:val="21"/>
        </w:rPr>
      </w:pPr>
      <w:r w:rsidRPr="00081B35">
        <w:rPr>
          <w:rFonts w:asciiTheme="majorHAnsi" w:hAnsiTheme="majorHAnsi" w:cstheme="majorHAnsi"/>
          <w:bCs/>
          <w:color w:val="000000" w:themeColor="text1"/>
          <w:sz w:val="21"/>
          <w:szCs w:val="21"/>
        </w:rPr>
        <w:t>T</w:t>
      </w:r>
      <w:r w:rsidR="00D312C1" w:rsidRPr="00081B35">
        <w:rPr>
          <w:rFonts w:asciiTheme="majorHAnsi" w:hAnsiTheme="majorHAnsi" w:cstheme="majorHAnsi"/>
          <w:bCs/>
          <w:color w:val="000000" w:themeColor="text1"/>
          <w:sz w:val="21"/>
          <w:szCs w:val="21"/>
        </w:rPr>
        <w:t>o</w:t>
      </w:r>
      <w:r w:rsidRPr="00081B35">
        <w:rPr>
          <w:rFonts w:asciiTheme="majorHAnsi" w:hAnsiTheme="majorHAnsi" w:cstheme="majorHAnsi"/>
          <w:bCs/>
          <w:color w:val="000000" w:themeColor="text1"/>
          <w:sz w:val="21"/>
          <w:szCs w:val="21"/>
        </w:rPr>
        <w:t xml:space="preserve"> </w:t>
      </w:r>
      <w:r w:rsidR="00D216E6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drive the emergence and adoption of transformative bioscience technologies </w:t>
      </w:r>
      <w:r w:rsidR="00D312C1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the</w:t>
      </w:r>
      <w:r w:rsidR="00BE50F2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y</w:t>
      </w:r>
      <w:r w:rsidR="00D312C1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will</w:t>
      </w:r>
      <w:r w:rsidR="00D216E6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:</w:t>
      </w:r>
    </w:p>
    <w:p w14:paraId="171DCBBC" w14:textId="5CDC0942" w:rsidR="0074528B" w:rsidRPr="00081B35" w:rsidRDefault="00295DD9" w:rsidP="00BA4575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  <w:bCs/>
          <w:color w:val="000000" w:themeColor="text1"/>
          <w:sz w:val="21"/>
          <w:szCs w:val="21"/>
          <w:u w:val="single"/>
        </w:rPr>
      </w:pP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D</w:t>
      </w:r>
      <w:r w:rsidR="00315E73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evelop a National Engineering Biology Programme</w:t>
      </w:r>
    </w:p>
    <w:p w14:paraId="25DBF38C" w14:textId="57739789" w:rsidR="00416DF9" w:rsidRPr="00081B35" w:rsidRDefault="00B64672" w:rsidP="00BA4575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  <w:bCs/>
          <w:color w:val="000000" w:themeColor="text1"/>
          <w:sz w:val="21"/>
          <w:szCs w:val="21"/>
          <w:u w:val="single"/>
        </w:rPr>
      </w:pP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Support</w:t>
      </w:r>
      <w:r w:rsidR="00D43D25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ing</w:t>
      </w: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capacity building and development of digital and data skills in the biosciences</w:t>
      </w:r>
    </w:p>
    <w:p w14:paraId="288C176F" w14:textId="2304B020" w:rsidR="00F230FD" w:rsidRPr="00081B35" w:rsidRDefault="00F230FD" w:rsidP="00BA4575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  <w:bCs/>
          <w:color w:val="000000" w:themeColor="text1"/>
          <w:sz w:val="21"/>
          <w:szCs w:val="21"/>
          <w:u w:val="single"/>
        </w:rPr>
      </w:pP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Invest</w:t>
      </w:r>
      <w:r w:rsidR="00270258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BE4848">
        <w:rPr>
          <w:rFonts w:asciiTheme="majorHAnsi" w:hAnsiTheme="majorHAnsi" w:cstheme="majorHAnsi"/>
          <w:color w:val="000000" w:themeColor="text1"/>
          <w:sz w:val="21"/>
          <w:szCs w:val="21"/>
        </w:rPr>
        <w:t>£</w:t>
      </w:r>
      <w:r w:rsidR="00270258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9.5m p.a.</w:t>
      </w: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in technology development, software, and resources</w:t>
      </w:r>
      <w:r w:rsidR="00E33BE7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F242D3">
        <w:rPr>
          <w:rFonts w:asciiTheme="majorHAnsi" w:hAnsiTheme="majorHAnsi" w:cstheme="majorHAnsi"/>
          <w:color w:val="000000" w:themeColor="text1"/>
          <w:sz w:val="21"/>
          <w:szCs w:val="21"/>
        </w:rPr>
        <w:t>via Tools &amp; Resources Fund</w:t>
      </w:r>
    </w:p>
    <w:p w14:paraId="0E1F8C42" w14:textId="1CD5639F" w:rsidR="00CA7163" w:rsidRPr="00081B35" w:rsidRDefault="005B7CF5" w:rsidP="00BA4575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  <w:bCs/>
          <w:color w:val="000000" w:themeColor="text1"/>
          <w:sz w:val="21"/>
          <w:szCs w:val="21"/>
          <w:u w:val="single"/>
        </w:rPr>
      </w:pP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Increase capability at the interface between AI and bioscience with an initial </w:t>
      </w:r>
      <w:r w:rsidR="00D65AA9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£1m investment </w:t>
      </w:r>
    </w:p>
    <w:p w14:paraId="415B87C1" w14:textId="18E8D2CE" w:rsidR="00D65AA9" w:rsidRPr="00081B35" w:rsidRDefault="00E7258F" w:rsidP="00BA4575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  <w:bCs/>
          <w:color w:val="000000" w:themeColor="text1"/>
          <w:sz w:val="21"/>
          <w:szCs w:val="21"/>
          <w:u w:val="single"/>
        </w:rPr>
      </w:pP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Explore opportunities to accelerate the responsible development of new biotechnologies</w:t>
      </w:r>
    </w:p>
    <w:p w14:paraId="3A804E4A" w14:textId="36EBDE30" w:rsidR="002645D6" w:rsidRPr="00081B35" w:rsidRDefault="002645D6" w:rsidP="00321692">
      <w:pPr>
        <w:pStyle w:val="ListParagraph"/>
        <w:numPr>
          <w:ilvl w:val="0"/>
          <w:numId w:val="5"/>
        </w:numPr>
        <w:spacing w:after="0"/>
        <w:ind w:left="360"/>
        <w:rPr>
          <w:rFonts w:asciiTheme="majorHAnsi" w:hAnsiTheme="majorHAnsi" w:cstheme="majorHAnsi"/>
          <w:bCs/>
          <w:sz w:val="21"/>
          <w:szCs w:val="21"/>
          <w:u w:val="single"/>
        </w:rPr>
      </w:pPr>
      <w:r w:rsidRPr="00081B35">
        <w:rPr>
          <w:rFonts w:asciiTheme="majorHAnsi" w:hAnsiTheme="majorHAnsi" w:cstheme="majorHAnsi"/>
          <w:bCs/>
          <w:sz w:val="21"/>
          <w:szCs w:val="21"/>
          <w:u w:val="single"/>
        </w:rPr>
        <w:t>Sustainable agriculture and food</w:t>
      </w:r>
    </w:p>
    <w:p w14:paraId="11B79781" w14:textId="49DED5E5" w:rsidR="000358B2" w:rsidRPr="00081B35" w:rsidRDefault="00025D80" w:rsidP="000358B2">
      <w:pPr>
        <w:spacing w:after="0"/>
        <w:rPr>
          <w:rFonts w:asciiTheme="majorHAnsi" w:hAnsiTheme="majorHAnsi" w:cstheme="majorHAnsi"/>
          <w:bCs/>
          <w:sz w:val="21"/>
          <w:szCs w:val="21"/>
        </w:rPr>
      </w:pPr>
      <w:r w:rsidRPr="00081B35">
        <w:rPr>
          <w:rFonts w:asciiTheme="majorHAnsi" w:hAnsiTheme="majorHAnsi" w:cstheme="majorHAnsi"/>
          <w:bCs/>
          <w:sz w:val="21"/>
          <w:szCs w:val="21"/>
        </w:rPr>
        <w:t xml:space="preserve">To </w:t>
      </w:r>
      <w:r w:rsidR="00291890" w:rsidRPr="00081B35">
        <w:rPr>
          <w:rFonts w:asciiTheme="majorHAnsi" w:hAnsiTheme="majorHAnsi" w:cstheme="majorHAnsi"/>
          <w:bCs/>
          <w:sz w:val="21"/>
          <w:szCs w:val="21"/>
        </w:rPr>
        <w:t xml:space="preserve">ensure </w:t>
      </w:r>
      <w:r w:rsidR="009E2D42" w:rsidRPr="00081B35">
        <w:rPr>
          <w:rFonts w:asciiTheme="majorHAnsi" w:hAnsiTheme="majorHAnsi" w:cstheme="majorHAnsi"/>
          <w:bCs/>
          <w:sz w:val="21"/>
          <w:szCs w:val="21"/>
        </w:rPr>
        <w:t xml:space="preserve">UK biosciences contribute to a </w:t>
      </w:r>
      <w:r w:rsidR="0044460A" w:rsidRPr="00081B35">
        <w:rPr>
          <w:rFonts w:asciiTheme="majorHAnsi" w:hAnsiTheme="majorHAnsi" w:cstheme="majorHAnsi"/>
          <w:bCs/>
          <w:sz w:val="21"/>
          <w:szCs w:val="21"/>
        </w:rPr>
        <w:t xml:space="preserve">healthy agri-food system </w:t>
      </w:r>
      <w:r w:rsidR="00567EAF" w:rsidRPr="00081B35">
        <w:rPr>
          <w:rFonts w:asciiTheme="majorHAnsi" w:hAnsiTheme="majorHAnsi" w:cstheme="majorHAnsi"/>
          <w:bCs/>
          <w:sz w:val="21"/>
          <w:szCs w:val="21"/>
        </w:rPr>
        <w:t>they</w:t>
      </w:r>
      <w:r w:rsidR="0044460A" w:rsidRPr="00081B35">
        <w:rPr>
          <w:rFonts w:asciiTheme="majorHAnsi" w:hAnsiTheme="majorHAnsi" w:cstheme="majorHAnsi"/>
          <w:bCs/>
          <w:sz w:val="21"/>
          <w:szCs w:val="21"/>
        </w:rPr>
        <w:t xml:space="preserve"> will:</w:t>
      </w:r>
    </w:p>
    <w:p w14:paraId="718415A9" w14:textId="4363B85C" w:rsidR="00E8626C" w:rsidRPr="00081B35" w:rsidRDefault="00FC3F99" w:rsidP="0044460A">
      <w:pPr>
        <w:pStyle w:val="ListParagraph"/>
        <w:numPr>
          <w:ilvl w:val="0"/>
          <w:numId w:val="11"/>
        </w:numPr>
        <w:spacing w:after="0"/>
        <w:rPr>
          <w:rFonts w:asciiTheme="majorHAnsi" w:hAnsiTheme="majorHAnsi" w:cstheme="majorHAnsi"/>
          <w:bCs/>
          <w:color w:val="000000" w:themeColor="text1"/>
          <w:sz w:val="21"/>
          <w:szCs w:val="21"/>
        </w:rPr>
      </w:pP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D</w:t>
      </w:r>
      <w:r w:rsidR="004803FF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eliver the UK-wide Net Zero Agri-food Network</w:t>
      </w:r>
      <w:r w:rsidR="00B941A1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and the Molecules to Landscape programme</w:t>
      </w:r>
    </w:p>
    <w:p w14:paraId="050BB61A" w14:textId="2CDDEBDD" w:rsidR="002645D6" w:rsidRPr="00081B35" w:rsidRDefault="00925684" w:rsidP="009F0D1B">
      <w:pPr>
        <w:pStyle w:val="ListParagraph"/>
        <w:numPr>
          <w:ilvl w:val="0"/>
          <w:numId w:val="11"/>
        </w:numPr>
        <w:spacing w:after="0"/>
        <w:rPr>
          <w:rFonts w:asciiTheme="majorHAnsi" w:hAnsiTheme="majorHAnsi" w:cstheme="majorHAnsi"/>
          <w:bCs/>
          <w:color w:val="000000" w:themeColor="text1"/>
          <w:sz w:val="21"/>
          <w:szCs w:val="21"/>
        </w:rPr>
      </w:pP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scope funding programmes</w:t>
      </w:r>
      <w:r w:rsidR="004036E6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DD2510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&amp; enhance coordination to</w:t>
      </w: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address key</w:t>
      </w:r>
      <w:r w:rsidR="00DD2510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agriculture</w:t>
      </w:r>
      <w:r w:rsidR="00515B4C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/</w:t>
      </w:r>
      <w:r w:rsidR="00DD2510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food</w:t>
      </w: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challenges</w:t>
      </w:r>
    </w:p>
    <w:p w14:paraId="267C2E5F" w14:textId="7290488C" w:rsidR="002645D6" w:rsidRPr="00081B35" w:rsidRDefault="00DC6570" w:rsidP="00321692">
      <w:pPr>
        <w:pStyle w:val="ListParagraph"/>
        <w:numPr>
          <w:ilvl w:val="0"/>
          <w:numId w:val="5"/>
        </w:numPr>
        <w:spacing w:after="0"/>
        <w:ind w:left="360"/>
        <w:rPr>
          <w:rFonts w:asciiTheme="majorHAnsi" w:hAnsiTheme="majorHAnsi" w:cstheme="majorHAnsi"/>
          <w:bCs/>
          <w:sz w:val="21"/>
          <w:szCs w:val="21"/>
          <w:u w:val="single"/>
        </w:rPr>
      </w:pPr>
      <w:r w:rsidRPr="00081B35">
        <w:rPr>
          <w:rFonts w:asciiTheme="majorHAnsi" w:hAnsiTheme="majorHAnsi" w:cstheme="majorHAnsi"/>
          <w:bCs/>
          <w:sz w:val="21"/>
          <w:szCs w:val="21"/>
          <w:u w:val="single"/>
        </w:rPr>
        <w:t>Advanced manufacturing and clean growth</w:t>
      </w:r>
    </w:p>
    <w:p w14:paraId="57CC4C3A" w14:textId="17E71BC5" w:rsidR="00120147" w:rsidRPr="00081B35" w:rsidRDefault="00451526" w:rsidP="00120147">
      <w:pPr>
        <w:spacing w:after="0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081B35">
        <w:rPr>
          <w:rFonts w:asciiTheme="majorHAnsi" w:hAnsiTheme="majorHAnsi" w:cstheme="majorHAnsi"/>
          <w:bCs/>
          <w:sz w:val="21"/>
          <w:szCs w:val="21"/>
        </w:rPr>
        <w:t>T</w:t>
      </w:r>
      <w:r w:rsidR="00660479" w:rsidRPr="00081B35">
        <w:rPr>
          <w:rFonts w:asciiTheme="majorHAnsi" w:hAnsiTheme="majorHAnsi" w:cstheme="majorHAnsi"/>
          <w:bCs/>
          <w:sz w:val="21"/>
          <w:szCs w:val="21"/>
        </w:rPr>
        <w:t xml:space="preserve">o </w:t>
      </w: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Support</w:t>
      </w:r>
      <w:r w:rsidR="00660479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the</w:t>
      </w: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delivery of the Building a Green Future programme</w:t>
      </w:r>
      <w:r w:rsidR="00660479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the</w:t>
      </w:r>
      <w:r w:rsidR="00567EAF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y</w:t>
      </w:r>
      <w:r w:rsidR="00660479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will:</w:t>
      </w:r>
    </w:p>
    <w:p w14:paraId="50AADA64" w14:textId="38A599CE" w:rsidR="00120147" w:rsidRPr="00081B35" w:rsidRDefault="0006504C" w:rsidP="00120147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Deliver the £31.5m Greenhouse Gas Removal programme</w:t>
      </w:r>
      <w:r w:rsidR="00151825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with other UKRI Councils, BEIS &amp; Defra</w:t>
      </w:r>
    </w:p>
    <w:p w14:paraId="744D517D" w14:textId="1BEF573A" w:rsidR="00151825" w:rsidRPr="00081B35" w:rsidRDefault="001B2906" w:rsidP="00120147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S</w:t>
      </w:r>
      <w:r w:rsidR="00CA65E5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cope future funding programmes on the circular economy </w:t>
      </w:r>
    </w:p>
    <w:p w14:paraId="37303298" w14:textId="41B2B91C" w:rsidR="00120147" w:rsidRPr="00081B35" w:rsidRDefault="00A5613E" w:rsidP="00120147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L</w:t>
      </w:r>
      <w:r w:rsidR="00C62DEB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ead the UK input into the global Mission Innovation: Integrated Biorefineries programme</w:t>
      </w:r>
      <w:r w:rsidR="006A149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</w:p>
    <w:p w14:paraId="243C1AE6" w14:textId="240BD856" w:rsidR="00090752" w:rsidRPr="00081B35" w:rsidRDefault="00090752" w:rsidP="00321692">
      <w:pPr>
        <w:pStyle w:val="ListParagraph"/>
        <w:numPr>
          <w:ilvl w:val="0"/>
          <w:numId w:val="5"/>
        </w:numPr>
        <w:spacing w:after="0"/>
        <w:ind w:left="360"/>
        <w:rPr>
          <w:rFonts w:asciiTheme="majorHAnsi" w:hAnsiTheme="majorHAnsi" w:cstheme="majorHAnsi"/>
          <w:bCs/>
          <w:sz w:val="21"/>
          <w:szCs w:val="21"/>
          <w:u w:val="single"/>
        </w:rPr>
      </w:pPr>
      <w:r w:rsidRPr="00081B35">
        <w:rPr>
          <w:rFonts w:asciiTheme="majorHAnsi" w:hAnsiTheme="majorHAnsi" w:cstheme="majorHAnsi"/>
          <w:bCs/>
          <w:sz w:val="21"/>
          <w:szCs w:val="21"/>
          <w:u w:val="single"/>
        </w:rPr>
        <w:t xml:space="preserve">Integrated understanding of health </w:t>
      </w:r>
    </w:p>
    <w:p w14:paraId="757725B8" w14:textId="62A13C6F" w:rsidR="005F0810" w:rsidRPr="00081B35" w:rsidRDefault="00926150" w:rsidP="005F0810">
      <w:pPr>
        <w:spacing w:after="0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To support bioscience research </w:t>
      </w:r>
      <w:r w:rsidR="00650BC8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to</w:t>
      </w: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partner with other disciplines </w:t>
      </w:r>
      <w:r w:rsidR="00522006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to address health challenges the</w:t>
      </w:r>
      <w:r w:rsidR="00650BC8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y</w:t>
      </w:r>
      <w:r w:rsidR="00522006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will:</w:t>
      </w:r>
    </w:p>
    <w:p w14:paraId="5E985367" w14:textId="76B15AF6" w:rsidR="005479FB" w:rsidRPr="00081B35" w:rsidRDefault="00E70755" w:rsidP="005479FB">
      <w:pPr>
        <w:pStyle w:val="ListParagraph"/>
        <w:numPr>
          <w:ilvl w:val="0"/>
          <w:numId w:val="13"/>
        </w:numPr>
        <w:spacing w:after="0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Enable new mechanistic understanding of key biological mechanisms underpinning health</w:t>
      </w:r>
    </w:p>
    <w:p w14:paraId="0CFB8C93" w14:textId="7CA48517" w:rsidR="00056C2B" w:rsidRPr="00081B35" w:rsidRDefault="00AA52F9" w:rsidP="005479FB">
      <w:pPr>
        <w:pStyle w:val="ListParagraph"/>
        <w:numPr>
          <w:ilvl w:val="0"/>
          <w:numId w:val="13"/>
        </w:numPr>
        <w:spacing w:after="0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Facilitate the development, validation and uptake of transformative tools and technologies to understand, manage and improve health and wellbeing in animals and humans</w:t>
      </w:r>
    </w:p>
    <w:p w14:paraId="35E5F5AC" w14:textId="1631969F" w:rsidR="00461C38" w:rsidRPr="00081B35" w:rsidRDefault="00F9270A" w:rsidP="00461C38">
      <w:pPr>
        <w:pStyle w:val="ListParagraph"/>
        <w:numPr>
          <w:ilvl w:val="0"/>
          <w:numId w:val="12"/>
        </w:numPr>
        <w:spacing w:after="0"/>
        <w:rPr>
          <w:rFonts w:asciiTheme="majorHAnsi" w:hAnsiTheme="majorHAnsi" w:cstheme="majorHAnsi"/>
          <w:bCs/>
          <w:color w:val="000000" w:themeColor="text1"/>
          <w:sz w:val="21"/>
          <w:szCs w:val="21"/>
        </w:rPr>
      </w:pPr>
      <w:r w:rsidRPr="00081B35">
        <w:rPr>
          <w:rFonts w:asciiTheme="majorHAnsi" w:hAnsiTheme="majorHAnsi" w:cstheme="majorHAnsi"/>
          <w:bCs/>
          <w:color w:val="000000" w:themeColor="text1"/>
          <w:sz w:val="21"/>
          <w:szCs w:val="21"/>
        </w:rPr>
        <w:t>With a £4m investment d</w:t>
      </w:r>
      <w:r w:rsidR="00CE2BE1" w:rsidRPr="00081B35">
        <w:rPr>
          <w:rFonts w:asciiTheme="majorHAnsi" w:hAnsiTheme="majorHAnsi" w:cstheme="majorHAnsi"/>
          <w:bCs/>
          <w:color w:val="000000" w:themeColor="text1"/>
          <w:sz w:val="21"/>
          <w:szCs w:val="21"/>
        </w:rPr>
        <w:t xml:space="preserve">rive </w:t>
      </w:r>
      <w:r w:rsidR="00A37748" w:rsidRPr="00081B35">
        <w:rPr>
          <w:rFonts w:asciiTheme="majorHAnsi" w:hAnsiTheme="majorHAnsi" w:cstheme="majorHAnsi"/>
          <w:bCs/>
          <w:color w:val="000000" w:themeColor="text1"/>
          <w:sz w:val="21"/>
          <w:szCs w:val="21"/>
        </w:rPr>
        <w:t xml:space="preserve">the uptake of non-animal technologies </w:t>
      </w:r>
      <w:r w:rsidRPr="00081B35">
        <w:rPr>
          <w:rFonts w:asciiTheme="majorHAnsi" w:hAnsiTheme="majorHAnsi" w:cstheme="majorHAnsi"/>
          <w:bCs/>
          <w:color w:val="000000" w:themeColor="text1"/>
          <w:sz w:val="21"/>
          <w:szCs w:val="21"/>
        </w:rPr>
        <w:t>in partnerships</w:t>
      </w:r>
      <w:r w:rsidR="007568D7" w:rsidRPr="00081B35">
        <w:rPr>
          <w:rFonts w:asciiTheme="majorHAnsi" w:hAnsiTheme="majorHAnsi" w:cstheme="majorHAnsi"/>
          <w:bCs/>
          <w:color w:val="000000" w:themeColor="text1"/>
          <w:sz w:val="21"/>
          <w:szCs w:val="21"/>
        </w:rPr>
        <w:t xml:space="preserve"> with </w:t>
      </w:r>
      <w:r w:rsidRPr="00081B35">
        <w:rPr>
          <w:rFonts w:asciiTheme="majorHAnsi" w:hAnsiTheme="majorHAnsi" w:cstheme="majorHAnsi"/>
          <w:bCs/>
          <w:color w:val="000000" w:themeColor="text1"/>
          <w:sz w:val="21"/>
          <w:szCs w:val="21"/>
        </w:rPr>
        <w:t xml:space="preserve">SMEs </w:t>
      </w:r>
    </w:p>
    <w:p w14:paraId="47EDD42B" w14:textId="37024C4E" w:rsidR="005C7C10" w:rsidRPr="00081B35" w:rsidRDefault="00EA3D08" w:rsidP="005C7C10">
      <w:pPr>
        <w:pStyle w:val="ListParagraph"/>
        <w:numPr>
          <w:ilvl w:val="0"/>
          <w:numId w:val="12"/>
        </w:numPr>
        <w:spacing w:after="0"/>
        <w:rPr>
          <w:rFonts w:asciiTheme="majorHAnsi" w:hAnsiTheme="majorHAnsi" w:cstheme="majorHAnsi"/>
          <w:bCs/>
          <w:color w:val="000000" w:themeColor="text1"/>
          <w:sz w:val="21"/>
          <w:szCs w:val="21"/>
        </w:rPr>
      </w:pPr>
      <w:r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S</w:t>
      </w:r>
      <w:r w:rsidR="00E7131F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upport interdisciplinary work </w:t>
      </w:r>
      <w:r w:rsidR="00002AE2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in</w:t>
      </w:r>
      <w:r w:rsidR="00E7131F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understanding</w:t>
      </w:r>
      <w:r w:rsidR="00002AE2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E7131F" w:rsidRPr="00081B35">
        <w:rPr>
          <w:rFonts w:asciiTheme="majorHAnsi" w:hAnsiTheme="majorHAnsi" w:cstheme="majorHAnsi"/>
          <w:color w:val="000000" w:themeColor="text1"/>
          <w:sz w:val="21"/>
          <w:szCs w:val="21"/>
        </w:rPr>
        <w:t>the human brain and develop next generation AI</w:t>
      </w:r>
    </w:p>
    <w:p w14:paraId="6E362CB1" w14:textId="77777777" w:rsidR="00E55FE8" w:rsidRPr="00081B35" w:rsidRDefault="00E55FE8" w:rsidP="00E55FE8">
      <w:pPr>
        <w:pStyle w:val="ListParagraph"/>
        <w:spacing w:after="0"/>
        <w:rPr>
          <w:rFonts w:asciiTheme="majorHAnsi" w:hAnsiTheme="majorHAnsi" w:cstheme="majorHAnsi"/>
          <w:bCs/>
          <w:color w:val="000000" w:themeColor="text1"/>
          <w:sz w:val="21"/>
          <w:szCs w:val="21"/>
        </w:rPr>
      </w:pPr>
    </w:p>
    <w:p w14:paraId="2A78931E" w14:textId="05E5812A" w:rsidR="00D371FB" w:rsidRPr="00081B35" w:rsidRDefault="00D371FB" w:rsidP="00244AC6">
      <w:pPr>
        <w:pStyle w:val="Pa7"/>
        <w:spacing w:after="220"/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081B35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The </w:t>
      </w:r>
      <w:r w:rsidR="00A95428" w:rsidRPr="00081B35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above objectives will </w:t>
      </w:r>
      <w:r w:rsidR="00CD7BBA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be </w:t>
      </w:r>
      <w:r w:rsidR="00D60EB5" w:rsidRPr="00081B35">
        <w:rPr>
          <w:rStyle w:val="A12"/>
          <w:rFonts w:asciiTheme="majorHAnsi" w:hAnsiTheme="majorHAnsi" w:cstheme="majorHAnsi"/>
          <w:b/>
          <w:color w:val="000000" w:themeColor="text1"/>
          <w:sz w:val="21"/>
          <w:szCs w:val="21"/>
        </w:rPr>
        <w:t>s</w:t>
      </w:r>
      <w:r w:rsidR="00A95428" w:rsidRPr="00081B35">
        <w:rPr>
          <w:rStyle w:val="A12"/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upported by </w:t>
      </w:r>
      <w:r w:rsidR="00A95428" w:rsidRPr="00081B35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a world-class organisation,</w:t>
      </w:r>
      <w:r w:rsidR="00A95428" w:rsidRPr="00081B35">
        <w:rPr>
          <w:rStyle w:val="A12"/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delivering efficiently and effectively as part of UKRI, embedding EDI and catalysing change through evidence and engagement.</w:t>
      </w:r>
    </w:p>
    <w:sectPr w:rsidR="00D371FB" w:rsidRPr="00081B35" w:rsidSect="00081B3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3CC8"/>
    <w:multiLevelType w:val="hybridMultilevel"/>
    <w:tmpl w:val="0FE08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20F65"/>
    <w:multiLevelType w:val="hybridMultilevel"/>
    <w:tmpl w:val="94C6D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0610"/>
    <w:multiLevelType w:val="hybridMultilevel"/>
    <w:tmpl w:val="02165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E1FF1"/>
    <w:multiLevelType w:val="hybridMultilevel"/>
    <w:tmpl w:val="E2E02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31408"/>
    <w:multiLevelType w:val="hybridMultilevel"/>
    <w:tmpl w:val="469A0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46A57"/>
    <w:multiLevelType w:val="hybridMultilevel"/>
    <w:tmpl w:val="D0863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F38B4"/>
    <w:multiLevelType w:val="hybridMultilevel"/>
    <w:tmpl w:val="4E408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77A95"/>
    <w:multiLevelType w:val="hybridMultilevel"/>
    <w:tmpl w:val="0ECCF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10839"/>
    <w:multiLevelType w:val="hybridMultilevel"/>
    <w:tmpl w:val="373C4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16E03"/>
    <w:multiLevelType w:val="hybridMultilevel"/>
    <w:tmpl w:val="ED706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40671"/>
    <w:multiLevelType w:val="hybridMultilevel"/>
    <w:tmpl w:val="79483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A532F"/>
    <w:multiLevelType w:val="hybridMultilevel"/>
    <w:tmpl w:val="0DBE7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B3BAD"/>
    <w:multiLevelType w:val="hybridMultilevel"/>
    <w:tmpl w:val="56C2B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244699">
    <w:abstractNumId w:val="2"/>
  </w:num>
  <w:num w:numId="2" w16cid:durableId="952131133">
    <w:abstractNumId w:val="0"/>
  </w:num>
  <w:num w:numId="3" w16cid:durableId="2116712428">
    <w:abstractNumId w:val="9"/>
  </w:num>
  <w:num w:numId="4" w16cid:durableId="568464552">
    <w:abstractNumId w:val="6"/>
  </w:num>
  <w:num w:numId="5" w16cid:durableId="2046708835">
    <w:abstractNumId w:val="3"/>
  </w:num>
  <w:num w:numId="6" w16cid:durableId="798457783">
    <w:abstractNumId w:val="8"/>
  </w:num>
  <w:num w:numId="7" w16cid:durableId="355928588">
    <w:abstractNumId w:val="1"/>
  </w:num>
  <w:num w:numId="8" w16cid:durableId="1753233715">
    <w:abstractNumId w:val="4"/>
  </w:num>
  <w:num w:numId="9" w16cid:durableId="984627229">
    <w:abstractNumId w:val="11"/>
  </w:num>
  <w:num w:numId="10" w16cid:durableId="511534202">
    <w:abstractNumId w:val="12"/>
  </w:num>
  <w:num w:numId="11" w16cid:durableId="670261135">
    <w:abstractNumId w:val="5"/>
  </w:num>
  <w:num w:numId="12" w16cid:durableId="1496187458">
    <w:abstractNumId w:val="7"/>
  </w:num>
  <w:num w:numId="13" w16cid:durableId="17737425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A4"/>
    <w:rsid w:val="00002AE2"/>
    <w:rsid w:val="00003F53"/>
    <w:rsid w:val="00007A2F"/>
    <w:rsid w:val="00011896"/>
    <w:rsid w:val="00025D80"/>
    <w:rsid w:val="00027C1A"/>
    <w:rsid w:val="0003484D"/>
    <w:rsid w:val="000358B2"/>
    <w:rsid w:val="00042870"/>
    <w:rsid w:val="000476A5"/>
    <w:rsid w:val="00056C2B"/>
    <w:rsid w:val="00061130"/>
    <w:rsid w:val="0006504C"/>
    <w:rsid w:val="000729AA"/>
    <w:rsid w:val="00072CB9"/>
    <w:rsid w:val="000809E5"/>
    <w:rsid w:val="0008130C"/>
    <w:rsid w:val="00081B35"/>
    <w:rsid w:val="00082B5A"/>
    <w:rsid w:val="000902EC"/>
    <w:rsid w:val="00090752"/>
    <w:rsid w:val="000956E8"/>
    <w:rsid w:val="000A10BE"/>
    <w:rsid w:val="000B6342"/>
    <w:rsid w:val="000C2691"/>
    <w:rsid w:val="000C5429"/>
    <w:rsid w:val="000D0F92"/>
    <w:rsid w:val="000D6BC8"/>
    <w:rsid w:val="000E32BE"/>
    <w:rsid w:val="000F60BE"/>
    <w:rsid w:val="000F7748"/>
    <w:rsid w:val="00111A07"/>
    <w:rsid w:val="00111B15"/>
    <w:rsid w:val="0011246D"/>
    <w:rsid w:val="0011277F"/>
    <w:rsid w:val="00117BFB"/>
    <w:rsid w:val="00120147"/>
    <w:rsid w:val="00122B90"/>
    <w:rsid w:val="00123A97"/>
    <w:rsid w:val="00125C7D"/>
    <w:rsid w:val="0013568D"/>
    <w:rsid w:val="00137F30"/>
    <w:rsid w:val="00151825"/>
    <w:rsid w:val="00153807"/>
    <w:rsid w:val="001615CF"/>
    <w:rsid w:val="00173023"/>
    <w:rsid w:val="0017312F"/>
    <w:rsid w:val="001759B6"/>
    <w:rsid w:val="00176AEA"/>
    <w:rsid w:val="0019003C"/>
    <w:rsid w:val="00193D1A"/>
    <w:rsid w:val="001A113D"/>
    <w:rsid w:val="001A1DB4"/>
    <w:rsid w:val="001B11C8"/>
    <w:rsid w:val="001B184B"/>
    <w:rsid w:val="001B1EC3"/>
    <w:rsid w:val="001B2906"/>
    <w:rsid w:val="001B5791"/>
    <w:rsid w:val="001B7893"/>
    <w:rsid w:val="001C02C3"/>
    <w:rsid w:val="001C2A9D"/>
    <w:rsid w:val="001D0F8C"/>
    <w:rsid w:val="001D7B3D"/>
    <w:rsid w:val="001E2D5F"/>
    <w:rsid w:val="001F1E3E"/>
    <w:rsid w:val="001F7D5E"/>
    <w:rsid w:val="0020337A"/>
    <w:rsid w:val="00204578"/>
    <w:rsid w:val="002362C5"/>
    <w:rsid w:val="0024458C"/>
    <w:rsid w:val="00244AC6"/>
    <w:rsid w:val="00254F78"/>
    <w:rsid w:val="00260C83"/>
    <w:rsid w:val="00262CC3"/>
    <w:rsid w:val="002636BD"/>
    <w:rsid w:val="002645D6"/>
    <w:rsid w:val="00265F9C"/>
    <w:rsid w:val="00270258"/>
    <w:rsid w:val="00272A07"/>
    <w:rsid w:val="0028252A"/>
    <w:rsid w:val="002827FE"/>
    <w:rsid w:val="00283312"/>
    <w:rsid w:val="00291890"/>
    <w:rsid w:val="00295516"/>
    <w:rsid w:val="00295DD9"/>
    <w:rsid w:val="002A4EF8"/>
    <w:rsid w:val="002A5273"/>
    <w:rsid w:val="002A69FD"/>
    <w:rsid w:val="002A7E89"/>
    <w:rsid w:val="002C0BCF"/>
    <w:rsid w:val="002C199B"/>
    <w:rsid w:val="002C27D6"/>
    <w:rsid w:val="002C3CB4"/>
    <w:rsid w:val="002C5172"/>
    <w:rsid w:val="002C60E6"/>
    <w:rsid w:val="002D1496"/>
    <w:rsid w:val="002D15E2"/>
    <w:rsid w:val="002D2663"/>
    <w:rsid w:val="002D3804"/>
    <w:rsid w:val="002D7EC3"/>
    <w:rsid w:val="002E48A1"/>
    <w:rsid w:val="002F093F"/>
    <w:rsid w:val="002F2B69"/>
    <w:rsid w:val="003024A0"/>
    <w:rsid w:val="003130F4"/>
    <w:rsid w:val="00313F97"/>
    <w:rsid w:val="003141FA"/>
    <w:rsid w:val="00315E73"/>
    <w:rsid w:val="0032023D"/>
    <w:rsid w:val="00321692"/>
    <w:rsid w:val="00322F21"/>
    <w:rsid w:val="00330742"/>
    <w:rsid w:val="00335F08"/>
    <w:rsid w:val="00337A6A"/>
    <w:rsid w:val="00342075"/>
    <w:rsid w:val="00344EAC"/>
    <w:rsid w:val="00353FF2"/>
    <w:rsid w:val="00354FBC"/>
    <w:rsid w:val="003578AC"/>
    <w:rsid w:val="00363486"/>
    <w:rsid w:val="00365D4E"/>
    <w:rsid w:val="00370233"/>
    <w:rsid w:val="00375F78"/>
    <w:rsid w:val="00377678"/>
    <w:rsid w:val="00393588"/>
    <w:rsid w:val="003947C4"/>
    <w:rsid w:val="003A396B"/>
    <w:rsid w:val="003B1348"/>
    <w:rsid w:val="003B71D8"/>
    <w:rsid w:val="003C15DE"/>
    <w:rsid w:val="003D2C1B"/>
    <w:rsid w:val="003D6A95"/>
    <w:rsid w:val="003D6E17"/>
    <w:rsid w:val="003F16DC"/>
    <w:rsid w:val="003F1E63"/>
    <w:rsid w:val="003F3D0C"/>
    <w:rsid w:val="003F43DA"/>
    <w:rsid w:val="003F67B7"/>
    <w:rsid w:val="004036E6"/>
    <w:rsid w:val="00403C18"/>
    <w:rsid w:val="0040417B"/>
    <w:rsid w:val="00416DF9"/>
    <w:rsid w:val="0042114E"/>
    <w:rsid w:val="00424DC4"/>
    <w:rsid w:val="00440ED9"/>
    <w:rsid w:val="0044460A"/>
    <w:rsid w:val="00451526"/>
    <w:rsid w:val="00452471"/>
    <w:rsid w:val="0045455E"/>
    <w:rsid w:val="00461C38"/>
    <w:rsid w:val="00471FD4"/>
    <w:rsid w:val="004803FF"/>
    <w:rsid w:val="00481F60"/>
    <w:rsid w:val="00484236"/>
    <w:rsid w:val="00487FD9"/>
    <w:rsid w:val="00491015"/>
    <w:rsid w:val="00496C80"/>
    <w:rsid w:val="004A0C2F"/>
    <w:rsid w:val="004A7D6A"/>
    <w:rsid w:val="004B0188"/>
    <w:rsid w:val="004C527F"/>
    <w:rsid w:val="004C5676"/>
    <w:rsid w:val="004C7025"/>
    <w:rsid w:val="004C7372"/>
    <w:rsid w:val="004C77EC"/>
    <w:rsid w:val="004D34F3"/>
    <w:rsid w:val="004D46B6"/>
    <w:rsid w:val="004D4DA0"/>
    <w:rsid w:val="004D5D7F"/>
    <w:rsid w:val="004E3750"/>
    <w:rsid w:val="004E5D0B"/>
    <w:rsid w:val="00501F9D"/>
    <w:rsid w:val="00505220"/>
    <w:rsid w:val="00511234"/>
    <w:rsid w:val="00515B4C"/>
    <w:rsid w:val="00520965"/>
    <w:rsid w:val="005212A1"/>
    <w:rsid w:val="00522006"/>
    <w:rsid w:val="005253AA"/>
    <w:rsid w:val="00532A2D"/>
    <w:rsid w:val="00541DE8"/>
    <w:rsid w:val="00545DA9"/>
    <w:rsid w:val="005479FB"/>
    <w:rsid w:val="00564322"/>
    <w:rsid w:val="0056439A"/>
    <w:rsid w:val="00567EAF"/>
    <w:rsid w:val="00571466"/>
    <w:rsid w:val="005819D4"/>
    <w:rsid w:val="00593C90"/>
    <w:rsid w:val="00594429"/>
    <w:rsid w:val="005A2073"/>
    <w:rsid w:val="005B02B0"/>
    <w:rsid w:val="005B226E"/>
    <w:rsid w:val="005B7CF5"/>
    <w:rsid w:val="005C4774"/>
    <w:rsid w:val="005C6EE9"/>
    <w:rsid w:val="005C7C10"/>
    <w:rsid w:val="005D6A60"/>
    <w:rsid w:val="005E22B4"/>
    <w:rsid w:val="005E3755"/>
    <w:rsid w:val="005F0810"/>
    <w:rsid w:val="0060652C"/>
    <w:rsid w:val="00606AE4"/>
    <w:rsid w:val="00610423"/>
    <w:rsid w:val="00614DE4"/>
    <w:rsid w:val="006405C9"/>
    <w:rsid w:val="0064314E"/>
    <w:rsid w:val="00650BC8"/>
    <w:rsid w:val="006577D3"/>
    <w:rsid w:val="00660479"/>
    <w:rsid w:val="006626CE"/>
    <w:rsid w:val="00663BB0"/>
    <w:rsid w:val="00664959"/>
    <w:rsid w:val="006739CA"/>
    <w:rsid w:val="006904CA"/>
    <w:rsid w:val="00690CFE"/>
    <w:rsid w:val="006A0408"/>
    <w:rsid w:val="006A1493"/>
    <w:rsid w:val="006A3218"/>
    <w:rsid w:val="006B73F3"/>
    <w:rsid w:val="006C16FC"/>
    <w:rsid w:val="006E24E7"/>
    <w:rsid w:val="006E4F72"/>
    <w:rsid w:val="006F246B"/>
    <w:rsid w:val="0070142E"/>
    <w:rsid w:val="00703B26"/>
    <w:rsid w:val="007252EB"/>
    <w:rsid w:val="0072705D"/>
    <w:rsid w:val="007277AC"/>
    <w:rsid w:val="0074073D"/>
    <w:rsid w:val="0074528B"/>
    <w:rsid w:val="00747764"/>
    <w:rsid w:val="00754649"/>
    <w:rsid w:val="007568D7"/>
    <w:rsid w:val="0076343C"/>
    <w:rsid w:val="007636BD"/>
    <w:rsid w:val="007761B4"/>
    <w:rsid w:val="00780320"/>
    <w:rsid w:val="0078620D"/>
    <w:rsid w:val="00792247"/>
    <w:rsid w:val="00794F24"/>
    <w:rsid w:val="007A5533"/>
    <w:rsid w:val="007C0199"/>
    <w:rsid w:val="007C4F7B"/>
    <w:rsid w:val="007C5293"/>
    <w:rsid w:val="007E13B5"/>
    <w:rsid w:val="007E329E"/>
    <w:rsid w:val="007E3CE2"/>
    <w:rsid w:val="008376BE"/>
    <w:rsid w:val="00840E5D"/>
    <w:rsid w:val="00841E63"/>
    <w:rsid w:val="00847805"/>
    <w:rsid w:val="00855475"/>
    <w:rsid w:val="0085630F"/>
    <w:rsid w:val="008616F7"/>
    <w:rsid w:val="00862BAC"/>
    <w:rsid w:val="00865875"/>
    <w:rsid w:val="00874EFD"/>
    <w:rsid w:val="008810A4"/>
    <w:rsid w:val="0088460B"/>
    <w:rsid w:val="0088516A"/>
    <w:rsid w:val="0088589F"/>
    <w:rsid w:val="008873FB"/>
    <w:rsid w:val="00895413"/>
    <w:rsid w:val="00895C3F"/>
    <w:rsid w:val="008A1901"/>
    <w:rsid w:val="008A6D13"/>
    <w:rsid w:val="008B7569"/>
    <w:rsid w:val="008C139A"/>
    <w:rsid w:val="008C41E8"/>
    <w:rsid w:val="008D3785"/>
    <w:rsid w:val="008D4E57"/>
    <w:rsid w:val="008D627F"/>
    <w:rsid w:val="00903E48"/>
    <w:rsid w:val="00913C25"/>
    <w:rsid w:val="00916D6F"/>
    <w:rsid w:val="00921C73"/>
    <w:rsid w:val="0092214D"/>
    <w:rsid w:val="00925684"/>
    <w:rsid w:val="00926150"/>
    <w:rsid w:val="00931543"/>
    <w:rsid w:val="00932B1E"/>
    <w:rsid w:val="009404CF"/>
    <w:rsid w:val="009442EB"/>
    <w:rsid w:val="00967539"/>
    <w:rsid w:val="009729E8"/>
    <w:rsid w:val="009768E2"/>
    <w:rsid w:val="009910E4"/>
    <w:rsid w:val="009A0F13"/>
    <w:rsid w:val="009B285C"/>
    <w:rsid w:val="009B57DB"/>
    <w:rsid w:val="009B7DCF"/>
    <w:rsid w:val="009C20C8"/>
    <w:rsid w:val="009C2BF7"/>
    <w:rsid w:val="009D574D"/>
    <w:rsid w:val="009D6505"/>
    <w:rsid w:val="009E2D42"/>
    <w:rsid w:val="009E41F6"/>
    <w:rsid w:val="009E54B7"/>
    <w:rsid w:val="009E701B"/>
    <w:rsid w:val="009E7A62"/>
    <w:rsid w:val="009F0D1B"/>
    <w:rsid w:val="009F0DFD"/>
    <w:rsid w:val="009F630B"/>
    <w:rsid w:val="009F789B"/>
    <w:rsid w:val="00A001B1"/>
    <w:rsid w:val="00A00BF5"/>
    <w:rsid w:val="00A03E92"/>
    <w:rsid w:val="00A37748"/>
    <w:rsid w:val="00A44466"/>
    <w:rsid w:val="00A5613E"/>
    <w:rsid w:val="00A61779"/>
    <w:rsid w:val="00A7003D"/>
    <w:rsid w:val="00A70309"/>
    <w:rsid w:val="00A70CDE"/>
    <w:rsid w:val="00A775C0"/>
    <w:rsid w:val="00A80E48"/>
    <w:rsid w:val="00A84251"/>
    <w:rsid w:val="00A86D22"/>
    <w:rsid w:val="00A924BF"/>
    <w:rsid w:val="00A95428"/>
    <w:rsid w:val="00AA52F9"/>
    <w:rsid w:val="00AA5923"/>
    <w:rsid w:val="00AA7499"/>
    <w:rsid w:val="00AB1501"/>
    <w:rsid w:val="00AB2E11"/>
    <w:rsid w:val="00AD0042"/>
    <w:rsid w:val="00AD20C4"/>
    <w:rsid w:val="00AD22A5"/>
    <w:rsid w:val="00AD3921"/>
    <w:rsid w:val="00AE128F"/>
    <w:rsid w:val="00AE1E99"/>
    <w:rsid w:val="00AE669F"/>
    <w:rsid w:val="00AE7EFE"/>
    <w:rsid w:val="00B029BA"/>
    <w:rsid w:val="00B07E28"/>
    <w:rsid w:val="00B125AF"/>
    <w:rsid w:val="00B30CAD"/>
    <w:rsid w:val="00B33CFB"/>
    <w:rsid w:val="00B40A55"/>
    <w:rsid w:val="00B411E7"/>
    <w:rsid w:val="00B423E5"/>
    <w:rsid w:val="00B43245"/>
    <w:rsid w:val="00B51209"/>
    <w:rsid w:val="00B568B8"/>
    <w:rsid w:val="00B57233"/>
    <w:rsid w:val="00B64672"/>
    <w:rsid w:val="00B65C95"/>
    <w:rsid w:val="00B742D2"/>
    <w:rsid w:val="00B77B58"/>
    <w:rsid w:val="00B80407"/>
    <w:rsid w:val="00B81CE0"/>
    <w:rsid w:val="00B84EBE"/>
    <w:rsid w:val="00B93D6E"/>
    <w:rsid w:val="00B941A1"/>
    <w:rsid w:val="00BA4575"/>
    <w:rsid w:val="00BB0657"/>
    <w:rsid w:val="00BB7FE2"/>
    <w:rsid w:val="00BC07E2"/>
    <w:rsid w:val="00BD4B81"/>
    <w:rsid w:val="00BE4848"/>
    <w:rsid w:val="00BE50F2"/>
    <w:rsid w:val="00BE5699"/>
    <w:rsid w:val="00BF2901"/>
    <w:rsid w:val="00C02217"/>
    <w:rsid w:val="00C065CB"/>
    <w:rsid w:val="00C1385B"/>
    <w:rsid w:val="00C3113A"/>
    <w:rsid w:val="00C342F8"/>
    <w:rsid w:val="00C37BED"/>
    <w:rsid w:val="00C4275E"/>
    <w:rsid w:val="00C62DEB"/>
    <w:rsid w:val="00C64985"/>
    <w:rsid w:val="00C7024A"/>
    <w:rsid w:val="00C708DE"/>
    <w:rsid w:val="00C759AB"/>
    <w:rsid w:val="00C760FD"/>
    <w:rsid w:val="00C856AB"/>
    <w:rsid w:val="00CA65E5"/>
    <w:rsid w:val="00CA7163"/>
    <w:rsid w:val="00CA7316"/>
    <w:rsid w:val="00CB1709"/>
    <w:rsid w:val="00CB3307"/>
    <w:rsid w:val="00CC3E3B"/>
    <w:rsid w:val="00CD2C7E"/>
    <w:rsid w:val="00CD5F9D"/>
    <w:rsid w:val="00CD693F"/>
    <w:rsid w:val="00CD7BBA"/>
    <w:rsid w:val="00CE04B1"/>
    <w:rsid w:val="00CE2BE1"/>
    <w:rsid w:val="00CE3C1F"/>
    <w:rsid w:val="00CF364C"/>
    <w:rsid w:val="00CF5B7C"/>
    <w:rsid w:val="00D11440"/>
    <w:rsid w:val="00D129C7"/>
    <w:rsid w:val="00D15930"/>
    <w:rsid w:val="00D169E9"/>
    <w:rsid w:val="00D216E6"/>
    <w:rsid w:val="00D2342C"/>
    <w:rsid w:val="00D312C1"/>
    <w:rsid w:val="00D31AC6"/>
    <w:rsid w:val="00D32384"/>
    <w:rsid w:val="00D365F3"/>
    <w:rsid w:val="00D371FB"/>
    <w:rsid w:val="00D43D25"/>
    <w:rsid w:val="00D46A93"/>
    <w:rsid w:val="00D517A7"/>
    <w:rsid w:val="00D53A03"/>
    <w:rsid w:val="00D60EB5"/>
    <w:rsid w:val="00D6233B"/>
    <w:rsid w:val="00D65AA9"/>
    <w:rsid w:val="00D71332"/>
    <w:rsid w:val="00D74C00"/>
    <w:rsid w:val="00D75570"/>
    <w:rsid w:val="00D77376"/>
    <w:rsid w:val="00D81687"/>
    <w:rsid w:val="00D864A4"/>
    <w:rsid w:val="00D94006"/>
    <w:rsid w:val="00DA679C"/>
    <w:rsid w:val="00DA7818"/>
    <w:rsid w:val="00DC2157"/>
    <w:rsid w:val="00DC4B51"/>
    <w:rsid w:val="00DC6570"/>
    <w:rsid w:val="00DC73C9"/>
    <w:rsid w:val="00DC75B3"/>
    <w:rsid w:val="00DD1968"/>
    <w:rsid w:val="00DD2510"/>
    <w:rsid w:val="00DE0612"/>
    <w:rsid w:val="00DE0F63"/>
    <w:rsid w:val="00DE6F17"/>
    <w:rsid w:val="00E02139"/>
    <w:rsid w:val="00E032A6"/>
    <w:rsid w:val="00E04B15"/>
    <w:rsid w:val="00E119AE"/>
    <w:rsid w:val="00E150E0"/>
    <w:rsid w:val="00E31932"/>
    <w:rsid w:val="00E33BE7"/>
    <w:rsid w:val="00E37001"/>
    <w:rsid w:val="00E44CE8"/>
    <w:rsid w:val="00E55FE8"/>
    <w:rsid w:val="00E61AFD"/>
    <w:rsid w:val="00E67D4B"/>
    <w:rsid w:val="00E70755"/>
    <w:rsid w:val="00E7131F"/>
    <w:rsid w:val="00E7258F"/>
    <w:rsid w:val="00E74524"/>
    <w:rsid w:val="00E8626C"/>
    <w:rsid w:val="00E906D4"/>
    <w:rsid w:val="00E94C1E"/>
    <w:rsid w:val="00E95315"/>
    <w:rsid w:val="00E96899"/>
    <w:rsid w:val="00E97EF3"/>
    <w:rsid w:val="00EA3D08"/>
    <w:rsid w:val="00EA6628"/>
    <w:rsid w:val="00EB06AF"/>
    <w:rsid w:val="00EC1C0A"/>
    <w:rsid w:val="00ED2893"/>
    <w:rsid w:val="00ED4956"/>
    <w:rsid w:val="00F00AFB"/>
    <w:rsid w:val="00F144D5"/>
    <w:rsid w:val="00F230FD"/>
    <w:rsid w:val="00F242D3"/>
    <w:rsid w:val="00F25922"/>
    <w:rsid w:val="00F27F9E"/>
    <w:rsid w:val="00F3099C"/>
    <w:rsid w:val="00F30B8C"/>
    <w:rsid w:val="00F31E08"/>
    <w:rsid w:val="00F35975"/>
    <w:rsid w:val="00F36ED2"/>
    <w:rsid w:val="00F429D5"/>
    <w:rsid w:val="00F4734F"/>
    <w:rsid w:val="00F70593"/>
    <w:rsid w:val="00F7191F"/>
    <w:rsid w:val="00F76E91"/>
    <w:rsid w:val="00F8106F"/>
    <w:rsid w:val="00F91D0F"/>
    <w:rsid w:val="00F9270A"/>
    <w:rsid w:val="00F93AF1"/>
    <w:rsid w:val="00F97BDA"/>
    <w:rsid w:val="00FA3EC8"/>
    <w:rsid w:val="00FA47F9"/>
    <w:rsid w:val="00FB2C84"/>
    <w:rsid w:val="00FB3DBD"/>
    <w:rsid w:val="00FC3F99"/>
    <w:rsid w:val="00FD27E2"/>
    <w:rsid w:val="00FD691C"/>
    <w:rsid w:val="00FD718E"/>
    <w:rsid w:val="00FE273F"/>
    <w:rsid w:val="00FF1904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A4962"/>
  <w15:chartTrackingRefBased/>
  <w15:docId w15:val="{184F0763-7316-477B-843F-05E3C226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678"/>
    <w:pPr>
      <w:ind w:left="720"/>
      <w:contextualSpacing/>
    </w:pPr>
  </w:style>
  <w:style w:type="paragraph" w:customStyle="1" w:styleId="Pa7">
    <w:name w:val="Pa7"/>
    <w:basedOn w:val="Normal"/>
    <w:next w:val="Normal"/>
    <w:uiPriority w:val="99"/>
    <w:rsid w:val="00A95428"/>
    <w:pPr>
      <w:autoSpaceDE w:val="0"/>
      <w:autoSpaceDN w:val="0"/>
      <w:adjustRightInd w:val="0"/>
      <w:spacing w:after="0" w:line="211" w:lineRule="atLeast"/>
    </w:pPr>
    <w:rPr>
      <w:rFonts w:ascii="Roboto Light" w:hAnsi="Roboto Light"/>
      <w:sz w:val="24"/>
      <w:szCs w:val="24"/>
    </w:rPr>
  </w:style>
  <w:style w:type="character" w:customStyle="1" w:styleId="A12">
    <w:name w:val="A12"/>
    <w:uiPriority w:val="99"/>
    <w:rsid w:val="00A95428"/>
    <w:rPr>
      <w:rFonts w:cs="Roboto Light"/>
      <w:color w:val="201E5C"/>
      <w:sz w:val="19"/>
      <w:szCs w:val="19"/>
    </w:rPr>
  </w:style>
  <w:style w:type="paragraph" w:customStyle="1" w:styleId="Pa10">
    <w:name w:val="Pa10"/>
    <w:basedOn w:val="Normal"/>
    <w:next w:val="Normal"/>
    <w:uiPriority w:val="99"/>
    <w:rsid w:val="002C5172"/>
    <w:pPr>
      <w:autoSpaceDE w:val="0"/>
      <w:autoSpaceDN w:val="0"/>
      <w:adjustRightInd w:val="0"/>
      <w:spacing w:after="0" w:line="191" w:lineRule="atLeast"/>
    </w:pPr>
    <w:rPr>
      <w:rFonts w:ascii="Roboto Light" w:hAnsi="Roboto Light"/>
      <w:sz w:val="24"/>
      <w:szCs w:val="24"/>
    </w:rPr>
  </w:style>
  <w:style w:type="paragraph" w:styleId="Revision">
    <w:name w:val="Revision"/>
    <w:hidden/>
    <w:uiPriority w:val="99"/>
    <w:semiHidden/>
    <w:rsid w:val="00D60EB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4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4E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4E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E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Church</dc:creator>
  <cp:keywords/>
  <dc:description/>
  <cp:lastModifiedBy>James Church</cp:lastModifiedBy>
  <cp:revision>14</cp:revision>
  <dcterms:created xsi:type="dcterms:W3CDTF">2022-10-12T13:03:00Z</dcterms:created>
  <dcterms:modified xsi:type="dcterms:W3CDTF">2022-10-12T13:53:00Z</dcterms:modified>
</cp:coreProperties>
</file>