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85A76" w14:textId="42BF7E69" w:rsidR="006077D6" w:rsidRPr="00304851" w:rsidRDefault="006077D6" w:rsidP="006077D6">
      <w:pPr>
        <w:rPr>
          <w:rFonts w:cstheme="minorHAnsi"/>
          <w:b/>
          <w:bCs/>
          <w:sz w:val="24"/>
        </w:rPr>
      </w:pPr>
      <w:r w:rsidRPr="00304851">
        <w:rPr>
          <w:rFonts w:cstheme="minorHAnsi"/>
          <w:b/>
          <w:bCs/>
          <w:sz w:val="24"/>
        </w:rPr>
        <w:t xml:space="preserve">Self-evaluation </w:t>
      </w:r>
      <w:r w:rsidR="00AD3474">
        <w:rPr>
          <w:rFonts w:cstheme="minorHAnsi"/>
          <w:b/>
          <w:bCs/>
          <w:sz w:val="24"/>
        </w:rPr>
        <w:t>checklist</w:t>
      </w:r>
      <w:r w:rsidRPr="00304851">
        <w:rPr>
          <w:rFonts w:cstheme="minorHAnsi"/>
          <w:b/>
          <w:bCs/>
          <w:sz w:val="24"/>
        </w:rPr>
        <w:t xml:space="preserve"> for National Teaching Fellow </w:t>
      </w:r>
    </w:p>
    <w:p w14:paraId="38B781F4" w14:textId="77777777" w:rsidR="00304851" w:rsidRPr="008B6DF9" w:rsidRDefault="00304851" w:rsidP="006077D6">
      <w:pPr>
        <w:rPr>
          <w:rFonts w:cstheme="minorHAnsi"/>
        </w:rPr>
      </w:pPr>
      <w:r w:rsidRPr="008B6DF9">
        <w:rPr>
          <w:rFonts w:cstheme="minorHAnsi"/>
        </w:rPr>
        <w:t>Some characteristics of a</w:t>
      </w:r>
      <w:r w:rsidRPr="008B6DF9">
        <w:rPr>
          <w:rFonts w:cstheme="minorHAnsi"/>
          <w:b/>
          <w:bCs/>
        </w:rPr>
        <w:t xml:space="preserve"> </w:t>
      </w:r>
      <w:r w:rsidR="006077D6" w:rsidRPr="008B6DF9">
        <w:rPr>
          <w:rFonts w:cstheme="minorHAnsi"/>
        </w:rPr>
        <w:t>typical NTF applicant would be</w:t>
      </w:r>
      <w:r w:rsidRPr="008B6DF9">
        <w:rPr>
          <w:rFonts w:cstheme="minorHAnsi"/>
        </w:rPr>
        <w:t>:</w:t>
      </w:r>
    </w:p>
    <w:p w14:paraId="1156B457" w14:textId="77777777" w:rsidR="00304851" w:rsidRPr="008B6DF9" w:rsidRDefault="006077D6" w:rsidP="00304851">
      <w:pPr>
        <w:pStyle w:val="ListParagraph"/>
        <w:numPr>
          <w:ilvl w:val="0"/>
          <w:numId w:val="7"/>
        </w:numPr>
        <w:rPr>
          <w:rFonts w:ascii="Arial" w:eastAsiaTheme="minorHAnsi" w:hAnsi="Arial" w:cstheme="minorHAnsi"/>
          <w:szCs w:val="22"/>
        </w:rPr>
      </w:pPr>
      <w:r w:rsidRPr="008B6DF9">
        <w:rPr>
          <w:rFonts w:ascii="Arial" w:eastAsiaTheme="minorHAnsi" w:hAnsi="Arial" w:cstheme="minorHAnsi"/>
          <w:szCs w:val="22"/>
        </w:rPr>
        <w:t>hold</w:t>
      </w:r>
      <w:r w:rsidR="00304851" w:rsidRPr="008B6DF9">
        <w:rPr>
          <w:rFonts w:ascii="Arial" w:eastAsiaTheme="minorHAnsi" w:hAnsi="Arial" w:cstheme="minorHAnsi"/>
          <w:szCs w:val="22"/>
        </w:rPr>
        <w:t>ing</w:t>
      </w:r>
      <w:r w:rsidRPr="008B6DF9">
        <w:rPr>
          <w:rFonts w:ascii="Arial" w:eastAsiaTheme="minorHAnsi" w:hAnsi="Arial" w:cstheme="minorHAnsi"/>
          <w:szCs w:val="22"/>
        </w:rPr>
        <w:t xml:space="preserve"> a University Teaching Fellowship </w:t>
      </w:r>
    </w:p>
    <w:p w14:paraId="755FF2CD" w14:textId="75EE0110" w:rsidR="00304851" w:rsidRPr="008B6DF9" w:rsidRDefault="00304851" w:rsidP="00304851">
      <w:pPr>
        <w:pStyle w:val="ListParagraph"/>
        <w:numPr>
          <w:ilvl w:val="0"/>
          <w:numId w:val="7"/>
        </w:numPr>
        <w:rPr>
          <w:rFonts w:ascii="Arial" w:eastAsiaTheme="minorHAnsi" w:hAnsi="Arial" w:cstheme="minorHAnsi"/>
          <w:szCs w:val="22"/>
        </w:rPr>
      </w:pPr>
      <w:r w:rsidRPr="008B6DF9">
        <w:rPr>
          <w:rFonts w:ascii="Arial" w:eastAsiaTheme="minorHAnsi" w:hAnsi="Arial" w:cstheme="minorHAnsi"/>
          <w:szCs w:val="22"/>
        </w:rPr>
        <w:t xml:space="preserve">holding </w:t>
      </w:r>
      <w:r w:rsidR="00DE5AFB">
        <w:rPr>
          <w:rFonts w:ascii="Arial" w:eastAsiaTheme="minorHAnsi" w:hAnsi="Arial" w:cstheme="minorHAnsi"/>
          <w:szCs w:val="22"/>
        </w:rPr>
        <w:t>Advance HE</w:t>
      </w:r>
      <w:r w:rsidRPr="008B6DF9">
        <w:rPr>
          <w:rFonts w:ascii="Arial" w:eastAsiaTheme="minorHAnsi" w:hAnsi="Arial" w:cstheme="minorHAnsi"/>
          <w:szCs w:val="22"/>
        </w:rPr>
        <w:t xml:space="preserve"> Fellowship </w:t>
      </w:r>
      <w:r w:rsidR="006077D6" w:rsidRPr="008B6DF9">
        <w:rPr>
          <w:rFonts w:ascii="Arial" w:eastAsiaTheme="minorHAnsi" w:hAnsi="Arial" w:cstheme="minorHAnsi"/>
          <w:szCs w:val="22"/>
        </w:rPr>
        <w:t>at a minimum</w:t>
      </w:r>
      <w:r w:rsidRPr="008B6DF9">
        <w:rPr>
          <w:rFonts w:ascii="Arial" w:eastAsiaTheme="minorHAnsi" w:hAnsi="Arial" w:cstheme="minorHAnsi"/>
          <w:szCs w:val="22"/>
        </w:rPr>
        <w:t xml:space="preserve"> of D3</w:t>
      </w:r>
    </w:p>
    <w:p w14:paraId="0E047CD9" w14:textId="77777777" w:rsidR="00304851" w:rsidRPr="008B6DF9" w:rsidRDefault="006077D6" w:rsidP="00304851">
      <w:pPr>
        <w:pStyle w:val="ListParagraph"/>
        <w:numPr>
          <w:ilvl w:val="0"/>
          <w:numId w:val="7"/>
        </w:numPr>
        <w:rPr>
          <w:rFonts w:ascii="Arial" w:eastAsiaTheme="minorHAnsi" w:hAnsi="Arial" w:cstheme="minorHAnsi"/>
          <w:szCs w:val="22"/>
        </w:rPr>
      </w:pPr>
      <w:r w:rsidRPr="008B6DF9">
        <w:rPr>
          <w:rFonts w:ascii="Arial" w:eastAsiaTheme="minorHAnsi" w:hAnsi="Arial" w:cstheme="minorHAnsi"/>
          <w:szCs w:val="22"/>
        </w:rPr>
        <w:t>hav</w:t>
      </w:r>
      <w:r w:rsidR="00304851" w:rsidRPr="008B6DF9">
        <w:rPr>
          <w:rFonts w:ascii="Arial" w:eastAsiaTheme="minorHAnsi" w:hAnsi="Arial" w:cstheme="minorHAnsi"/>
          <w:szCs w:val="22"/>
        </w:rPr>
        <w:t>ing</w:t>
      </w:r>
      <w:r w:rsidRPr="008B6DF9">
        <w:rPr>
          <w:rFonts w:ascii="Arial" w:eastAsiaTheme="minorHAnsi" w:hAnsi="Arial" w:cstheme="minorHAnsi"/>
          <w:szCs w:val="22"/>
        </w:rPr>
        <w:t xml:space="preserve"> received teaching and learning-related awards</w:t>
      </w:r>
      <w:r w:rsidR="00304851" w:rsidRPr="008B6DF9">
        <w:rPr>
          <w:rFonts w:ascii="Arial" w:eastAsiaTheme="minorHAnsi" w:hAnsi="Arial" w:cstheme="minorHAnsi"/>
          <w:szCs w:val="22"/>
        </w:rPr>
        <w:t xml:space="preserve"> </w:t>
      </w:r>
    </w:p>
    <w:p w14:paraId="0A548BF1" w14:textId="28CA8076" w:rsidR="006077D6" w:rsidRPr="008B6DF9" w:rsidRDefault="00304851" w:rsidP="00304851">
      <w:pPr>
        <w:pStyle w:val="ListParagraph"/>
        <w:numPr>
          <w:ilvl w:val="0"/>
          <w:numId w:val="7"/>
        </w:numPr>
        <w:rPr>
          <w:rFonts w:ascii="Arial" w:eastAsiaTheme="minorHAnsi" w:hAnsi="Arial" w:cstheme="minorHAnsi"/>
          <w:szCs w:val="22"/>
        </w:rPr>
      </w:pPr>
      <w:r w:rsidRPr="008B6DF9">
        <w:rPr>
          <w:rFonts w:ascii="Arial" w:eastAsiaTheme="minorHAnsi" w:hAnsi="Arial" w:cstheme="minorHAnsi"/>
          <w:szCs w:val="22"/>
        </w:rPr>
        <w:t>having received funding for teaching and learning-related initiatives and projects (</w:t>
      </w:r>
      <w:r w:rsidR="00DE5AFB">
        <w:rPr>
          <w:rFonts w:ascii="Arial" w:eastAsiaTheme="minorHAnsi" w:hAnsi="Arial" w:cstheme="minorHAnsi"/>
          <w:szCs w:val="22"/>
        </w:rPr>
        <w:t>TLEP</w:t>
      </w:r>
      <w:r w:rsidRPr="008B6DF9">
        <w:rPr>
          <w:rFonts w:ascii="Arial" w:eastAsiaTheme="minorHAnsi" w:hAnsi="Arial" w:cstheme="minorHAnsi"/>
          <w:szCs w:val="22"/>
        </w:rPr>
        <w:t>/PLANT</w:t>
      </w:r>
      <w:r w:rsidR="00DE5AFB">
        <w:rPr>
          <w:rFonts w:ascii="Arial" w:eastAsiaTheme="minorHAnsi" w:hAnsi="Arial" w:cstheme="minorHAnsi"/>
          <w:szCs w:val="22"/>
        </w:rPr>
        <w:t>/T&amp;L Initiatives</w:t>
      </w:r>
      <w:r w:rsidRPr="008B6DF9">
        <w:rPr>
          <w:rFonts w:ascii="Arial" w:eastAsiaTheme="minorHAnsi" w:hAnsi="Arial" w:cstheme="minorHAnsi"/>
          <w:szCs w:val="22"/>
        </w:rPr>
        <w:t xml:space="preserve"> funding; external funding for pedagogic research) and disseminating the findings</w:t>
      </w:r>
    </w:p>
    <w:p w14:paraId="359AE25D" w14:textId="2372E8AA" w:rsidR="006077D6" w:rsidRPr="008B6DF9" w:rsidRDefault="006077D6" w:rsidP="006077D6">
      <w:pPr>
        <w:rPr>
          <w:rFonts w:cstheme="minorHAnsi"/>
        </w:rPr>
      </w:pPr>
      <w:r w:rsidRPr="008B6DF9">
        <w:rPr>
          <w:rFonts w:cstheme="minorHAnsi"/>
        </w:rPr>
        <w:t xml:space="preserve"> </w:t>
      </w:r>
    </w:p>
    <w:p w14:paraId="7F935020" w14:textId="369904C8" w:rsidR="00BD7056" w:rsidRPr="00304851" w:rsidRDefault="00304851" w:rsidP="00BD7056">
      <w:pPr>
        <w:rPr>
          <w:rFonts w:cs="Arial"/>
        </w:rPr>
      </w:pPr>
      <w:r w:rsidRPr="00304851">
        <w:rPr>
          <w:rFonts w:cs="Arial"/>
        </w:rPr>
        <w:t>Three key factors which NTF reviewers consider are reach, value and impact. Consider each of these in relation to your experience.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077D6" w:rsidRPr="00304851" w14:paraId="54B2A4F9" w14:textId="77777777" w:rsidTr="00BD7056">
        <w:tc>
          <w:tcPr>
            <w:tcW w:w="6974" w:type="dxa"/>
          </w:tcPr>
          <w:p w14:paraId="7DE21945" w14:textId="77777777" w:rsidR="006077D6" w:rsidRPr="00304851" w:rsidRDefault="006077D6" w:rsidP="00BD7056">
            <w:pPr>
              <w:rPr>
                <w:rFonts w:cs="Arial"/>
              </w:rPr>
            </w:pPr>
          </w:p>
        </w:tc>
        <w:tc>
          <w:tcPr>
            <w:tcW w:w="6974" w:type="dxa"/>
          </w:tcPr>
          <w:p w14:paraId="65F07483" w14:textId="6970B626" w:rsidR="006077D6" w:rsidRPr="008B6DF9" w:rsidRDefault="006077D6" w:rsidP="00BD7056">
            <w:pPr>
              <w:rPr>
                <w:rFonts w:cs="Arial"/>
              </w:rPr>
            </w:pPr>
            <w:r w:rsidRPr="008B6DF9">
              <w:rPr>
                <w:rFonts w:eastAsia="Times New Roman" w:cstheme="minorHAnsi"/>
                <w:b/>
                <w:lang w:val="en-US"/>
              </w:rPr>
              <w:t>What evidence can you provide for each of these?</w:t>
            </w:r>
          </w:p>
        </w:tc>
      </w:tr>
      <w:tr w:rsidR="00304851" w:rsidRPr="00304851" w14:paraId="07F1AE04" w14:textId="77777777" w:rsidTr="00BD7056">
        <w:tc>
          <w:tcPr>
            <w:tcW w:w="6974" w:type="dxa"/>
          </w:tcPr>
          <w:p w14:paraId="2A860A09" w14:textId="77777777" w:rsidR="00BD7056" w:rsidRPr="00AD3474" w:rsidRDefault="00BD7056" w:rsidP="00BD7056">
            <w:pPr>
              <w:rPr>
                <w:rFonts w:cs="Arial"/>
                <w:b/>
                <w:bCs/>
              </w:rPr>
            </w:pPr>
            <w:r w:rsidRPr="00AD3474">
              <w:rPr>
                <w:rFonts w:cs="Arial"/>
                <w:b/>
                <w:bCs/>
              </w:rPr>
              <w:t>Reach - The scale of influence:</w:t>
            </w:r>
          </w:p>
          <w:p w14:paraId="60847A2A" w14:textId="18489266" w:rsidR="00BD7056" w:rsidRPr="00AD3474" w:rsidRDefault="00BD7056" w:rsidP="00BD705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  <w:i/>
                <w:iCs/>
              </w:rPr>
            </w:pPr>
            <w:r w:rsidRPr="00AD3474">
              <w:rPr>
                <w:rFonts w:ascii="Arial" w:hAnsi="Arial" w:cs="Arial"/>
                <w:i/>
                <w:iCs/>
              </w:rPr>
              <w:t xml:space="preserve">Reach at department/ faculty/ institution/national/ global level </w:t>
            </w:r>
          </w:p>
          <w:p w14:paraId="5561FA70" w14:textId="77777777" w:rsidR="00BD7056" w:rsidRPr="00AD3474" w:rsidRDefault="00BD7056" w:rsidP="00BD705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  <w:i/>
                <w:iCs/>
              </w:rPr>
            </w:pPr>
            <w:r w:rsidRPr="00AD3474">
              <w:rPr>
                <w:rFonts w:ascii="Arial" w:hAnsi="Arial" w:cs="Arial"/>
                <w:i/>
                <w:iCs/>
              </w:rPr>
              <w:t>Reaching different groups of students, individuals and/or organisations (e.g. postgraduates, commuter students, BAME students, online learners, etc.).</w:t>
            </w:r>
          </w:p>
          <w:p w14:paraId="4047F287" w14:textId="77777777" w:rsidR="006077D6" w:rsidRPr="00304851" w:rsidRDefault="006077D6" w:rsidP="006077D6">
            <w:pPr>
              <w:pStyle w:val="ListParagraph"/>
              <w:spacing w:line="240" w:lineRule="auto"/>
              <w:rPr>
                <w:rFonts w:cs="Arial"/>
              </w:rPr>
            </w:pPr>
          </w:p>
          <w:p w14:paraId="435E34C6" w14:textId="2AD1737B" w:rsidR="006077D6" w:rsidRPr="00304851" w:rsidRDefault="006077D6" w:rsidP="006077D6">
            <w:pPr>
              <w:pStyle w:val="ListParagraph"/>
              <w:spacing w:line="240" w:lineRule="auto"/>
              <w:rPr>
                <w:rFonts w:cs="Arial"/>
              </w:rPr>
            </w:pPr>
          </w:p>
        </w:tc>
        <w:tc>
          <w:tcPr>
            <w:tcW w:w="6974" w:type="dxa"/>
          </w:tcPr>
          <w:p w14:paraId="400AB26B" w14:textId="77777777" w:rsidR="00BD7056" w:rsidRPr="00304851" w:rsidRDefault="00BD7056" w:rsidP="00BD7056">
            <w:pPr>
              <w:rPr>
                <w:rFonts w:cs="Arial"/>
              </w:rPr>
            </w:pPr>
          </w:p>
          <w:p w14:paraId="101B7204" w14:textId="756B7A46" w:rsidR="006077D6" w:rsidRPr="00304851" w:rsidRDefault="006077D6" w:rsidP="006077D6">
            <w:pPr>
              <w:tabs>
                <w:tab w:val="left" w:pos="2240"/>
              </w:tabs>
              <w:rPr>
                <w:rFonts w:cs="Arial"/>
              </w:rPr>
            </w:pPr>
            <w:r w:rsidRPr="00304851">
              <w:rPr>
                <w:rFonts w:cs="Arial"/>
              </w:rPr>
              <w:tab/>
            </w:r>
          </w:p>
        </w:tc>
      </w:tr>
      <w:tr w:rsidR="00304851" w:rsidRPr="00304851" w14:paraId="3A80761F" w14:textId="77777777" w:rsidTr="00BD7056">
        <w:tc>
          <w:tcPr>
            <w:tcW w:w="6974" w:type="dxa"/>
          </w:tcPr>
          <w:p w14:paraId="3B1FE537" w14:textId="2EBD5DFA" w:rsidR="00BD7056" w:rsidRPr="00AD3474" w:rsidRDefault="00BD7056" w:rsidP="00BD7056">
            <w:pPr>
              <w:rPr>
                <w:rFonts w:cs="Arial"/>
                <w:b/>
                <w:bCs/>
              </w:rPr>
            </w:pPr>
            <w:r w:rsidRPr="00AD3474">
              <w:rPr>
                <w:rFonts w:cs="Arial"/>
                <w:b/>
                <w:bCs/>
              </w:rPr>
              <w:t>Value - The benefit derived for students and staff (which may take different forms</w:t>
            </w:r>
            <w:r w:rsidR="00DB2E76" w:rsidRPr="00AD3474">
              <w:rPr>
                <w:rFonts w:cs="Arial"/>
                <w:b/>
                <w:bCs/>
              </w:rPr>
              <w:t>)</w:t>
            </w:r>
            <w:r w:rsidRPr="00AD3474">
              <w:rPr>
                <w:rFonts w:cs="Arial"/>
                <w:b/>
                <w:bCs/>
              </w:rPr>
              <w:t xml:space="preserve"> </w:t>
            </w:r>
          </w:p>
          <w:p w14:paraId="5A0BF8F2" w14:textId="5440211F" w:rsidR="00BD7056" w:rsidRPr="00AD3474" w:rsidRDefault="00BD7056" w:rsidP="00BD705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rial"/>
                <w:i/>
                <w:iCs/>
              </w:rPr>
            </w:pPr>
            <w:r w:rsidRPr="00AD3474">
              <w:rPr>
                <w:rFonts w:ascii="Arial" w:eastAsiaTheme="minorHAnsi" w:hAnsi="Arial" w:cs="Arial"/>
                <w:i/>
                <w:iCs/>
                <w:szCs w:val="22"/>
              </w:rPr>
              <w:t>changing approaches to learning among students or staff</w:t>
            </w:r>
          </w:p>
          <w:p w14:paraId="586ACAF3" w14:textId="77777777" w:rsidR="00BD7056" w:rsidRPr="00AD3474" w:rsidRDefault="00BD7056" w:rsidP="00BD705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rial"/>
                <w:i/>
                <w:iCs/>
              </w:rPr>
            </w:pPr>
            <w:r w:rsidRPr="00AD3474">
              <w:rPr>
                <w:rFonts w:ascii="Arial" w:eastAsiaTheme="minorHAnsi" w:hAnsi="Arial" w:cs="Arial"/>
                <w:i/>
                <w:iCs/>
                <w:szCs w:val="22"/>
              </w:rPr>
              <w:t>adding value to the student learning experience or to teaching practice</w:t>
            </w:r>
          </w:p>
          <w:p w14:paraId="5DAD8985" w14:textId="3B438C96" w:rsidR="00BD7056" w:rsidRPr="00304851" w:rsidRDefault="00BD7056" w:rsidP="00BD705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rial"/>
              </w:rPr>
            </w:pPr>
            <w:r w:rsidRPr="00AD3474">
              <w:rPr>
                <w:rFonts w:ascii="Arial" w:eastAsiaTheme="minorHAnsi" w:hAnsi="Arial" w:cs="Arial"/>
                <w:i/>
                <w:iCs/>
                <w:szCs w:val="22"/>
              </w:rPr>
              <w:t>enhancing experiences and the meaningfulness of practices</w:t>
            </w:r>
            <w:r w:rsidRPr="00304851">
              <w:rPr>
                <w:rFonts w:ascii="Arial" w:eastAsiaTheme="minorHAnsi" w:hAnsi="Arial" w:cs="Arial"/>
                <w:szCs w:val="22"/>
              </w:rPr>
              <w:t xml:space="preserve"> </w:t>
            </w:r>
          </w:p>
        </w:tc>
        <w:tc>
          <w:tcPr>
            <w:tcW w:w="6974" w:type="dxa"/>
          </w:tcPr>
          <w:p w14:paraId="6581AAC0" w14:textId="77777777" w:rsidR="00BD7056" w:rsidRPr="00304851" w:rsidRDefault="00BD7056" w:rsidP="00BD7056">
            <w:pPr>
              <w:rPr>
                <w:rFonts w:cs="Arial"/>
              </w:rPr>
            </w:pPr>
          </w:p>
        </w:tc>
      </w:tr>
      <w:tr w:rsidR="00304851" w:rsidRPr="00304851" w14:paraId="520FF32E" w14:textId="77777777" w:rsidTr="00BD7056">
        <w:tc>
          <w:tcPr>
            <w:tcW w:w="6974" w:type="dxa"/>
          </w:tcPr>
          <w:p w14:paraId="1035B30F" w14:textId="3E439920" w:rsidR="006077D6" w:rsidRPr="00AD3474" w:rsidRDefault="00BD7056" w:rsidP="00BD7056">
            <w:pPr>
              <w:rPr>
                <w:rFonts w:cs="Arial"/>
                <w:b/>
                <w:bCs/>
              </w:rPr>
            </w:pPr>
            <w:r w:rsidRPr="00AD3474">
              <w:rPr>
                <w:rFonts w:cs="Arial"/>
                <w:b/>
                <w:bCs/>
              </w:rPr>
              <w:t xml:space="preserve">Impact </w:t>
            </w:r>
            <w:r w:rsidR="006077D6" w:rsidRPr="00AD3474">
              <w:rPr>
                <w:rFonts w:cs="Arial"/>
                <w:b/>
                <w:bCs/>
              </w:rPr>
              <w:t>–</w:t>
            </w:r>
            <w:r w:rsidRPr="00AD3474">
              <w:rPr>
                <w:rFonts w:cs="Arial"/>
                <w:b/>
                <w:bCs/>
              </w:rPr>
              <w:t xml:space="preserve"> </w:t>
            </w:r>
            <w:r w:rsidR="006077D6" w:rsidRPr="00AD3474">
              <w:rPr>
                <w:rFonts w:cs="Arial"/>
                <w:b/>
                <w:bCs/>
              </w:rPr>
              <w:t>Making a</w:t>
            </w:r>
            <w:r w:rsidRPr="00AD3474">
              <w:rPr>
                <w:rFonts w:cs="Arial"/>
                <w:b/>
                <w:bCs/>
              </w:rPr>
              <w:t xml:space="preserve"> difference to policy, practice and/or student outcomes </w:t>
            </w:r>
          </w:p>
          <w:p w14:paraId="5DDFCB9F" w14:textId="232FEB67" w:rsidR="00BD7056" w:rsidRPr="00AD3474" w:rsidRDefault="006077D6" w:rsidP="006077D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Theme="minorHAnsi" w:hAnsi="Arial" w:cs="Arial"/>
                <w:i/>
                <w:iCs/>
                <w:szCs w:val="22"/>
              </w:rPr>
            </w:pPr>
            <w:r w:rsidRPr="00AD3474">
              <w:rPr>
                <w:rFonts w:ascii="Arial" w:eastAsiaTheme="minorHAnsi" w:hAnsi="Arial" w:cs="Arial"/>
                <w:i/>
                <w:iCs/>
                <w:szCs w:val="22"/>
              </w:rPr>
              <w:t xml:space="preserve">involvement in activities which have </w:t>
            </w:r>
            <w:r w:rsidR="00BD7056" w:rsidRPr="00AD3474">
              <w:rPr>
                <w:rFonts w:ascii="Arial" w:eastAsiaTheme="minorHAnsi" w:hAnsi="Arial" w:cs="Arial"/>
                <w:i/>
                <w:iCs/>
                <w:szCs w:val="22"/>
              </w:rPr>
              <w:t>changed teaching practice and/or outcomes</w:t>
            </w:r>
          </w:p>
          <w:p w14:paraId="00669767" w14:textId="6CDE1A9C" w:rsidR="006077D6" w:rsidRPr="00304851" w:rsidRDefault="006077D6" w:rsidP="006077D6">
            <w:pPr>
              <w:rPr>
                <w:rFonts w:cs="Arial"/>
              </w:rPr>
            </w:pPr>
          </w:p>
          <w:p w14:paraId="1FAFB7C1" w14:textId="77777777" w:rsidR="006077D6" w:rsidRPr="00304851" w:rsidRDefault="006077D6" w:rsidP="006077D6">
            <w:pPr>
              <w:rPr>
                <w:rFonts w:cs="Arial"/>
              </w:rPr>
            </w:pPr>
          </w:p>
          <w:p w14:paraId="6D404C17" w14:textId="77777777" w:rsidR="00BD7056" w:rsidRPr="00304851" w:rsidRDefault="00BD7056" w:rsidP="00BD7056">
            <w:pPr>
              <w:rPr>
                <w:rFonts w:cs="Arial"/>
              </w:rPr>
            </w:pPr>
          </w:p>
        </w:tc>
        <w:tc>
          <w:tcPr>
            <w:tcW w:w="6974" w:type="dxa"/>
          </w:tcPr>
          <w:p w14:paraId="56B3FD79" w14:textId="77777777" w:rsidR="00BD7056" w:rsidRPr="00304851" w:rsidRDefault="00BD7056" w:rsidP="00BD7056">
            <w:pPr>
              <w:rPr>
                <w:rFonts w:cs="Arial"/>
              </w:rPr>
            </w:pPr>
          </w:p>
        </w:tc>
      </w:tr>
    </w:tbl>
    <w:p w14:paraId="2C7EE444" w14:textId="77777777" w:rsidR="008B6DF9" w:rsidRDefault="008B6DF9" w:rsidP="00BD7056">
      <w:pPr>
        <w:rPr>
          <w:rFonts w:cs="Arial"/>
        </w:rPr>
      </w:pPr>
    </w:p>
    <w:p w14:paraId="5B3B4527" w14:textId="7400D21E" w:rsidR="00AD3474" w:rsidRDefault="00AD3474" w:rsidP="004E5D9E">
      <w:bookmarkStart w:id="0" w:name="_Hlk53126745"/>
    </w:p>
    <w:p w14:paraId="5E89BD1C" w14:textId="77777777" w:rsidR="00AD3474" w:rsidRDefault="00AD3474" w:rsidP="004E5D9E"/>
    <w:p w14:paraId="0BD8D1C5" w14:textId="77777777" w:rsidR="00AD3474" w:rsidRPr="0090081F" w:rsidRDefault="00AD3474" w:rsidP="00AD3474">
      <w:pPr>
        <w:rPr>
          <w:rFonts w:cs="Arial"/>
        </w:rPr>
      </w:pPr>
      <w:r w:rsidRPr="00304851">
        <w:rPr>
          <w:rFonts w:cs="Arial"/>
        </w:rPr>
        <w:lastRenderedPageBreak/>
        <w:t xml:space="preserve">The criteria </w:t>
      </w:r>
      <w:r>
        <w:rPr>
          <w:rFonts w:cs="Arial"/>
        </w:rPr>
        <w:t xml:space="preserve">for NTF </w:t>
      </w:r>
      <w:r w:rsidRPr="00304851">
        <w:rPr>
          <w:rFonts w:cs="Arial"/>
        </w:rPr>
        <w:t xml:space="preserve">require you to demonstrate excellence </w:t>
      </w:r>
      <w:r>
        <w:rPr>
          <w:rFonts w:cs="Arial"/>
        </w:rPr>
        <w:t xml:space="preserve">and impact </w:t>
      </w:r>
      <w:r w:rsidRPr="00304851">
        <w:rPr>
          <w:rFonts w:cs="Arial"/>
        </w:rPr>
        <w:t xml:space="preserve">in relation to the </w:t>
      </w:r>
      <w:r>
        <w:rPr>
          <w:rFonts w:cs="Arial"/>
        </w:rPr>
        <w:t xml:space="preserve">factors </w:t>
      </w:r>
      <w:r w:rsidRPr="00304851">
        <w:rPr>
          <w:rFonts w:cs="Arial"/>
        </w:rPr>
        <w:t>below. Consider what evidence you could draw on</w:t>
      </w:r>
      <w:r>
        <w:rPr>
          <w:rFonts w:cs="Arial"/>
        </w:rPr>
        <w:t xml:space="preserve"> to demonstrate impact in relation to these</w:t>
      </w:r>
      <w:r w:rsidRPr="00304851">
        <w:rPr>
          <w:rFonts w:cs="Arial"/>
        </w:rPr>
        <w:t>. Th</w:t>
      </w:r>
      <w:r>
        <w:rPr>
          <w:rFonts w:cs="Arial"/>
        </w:rPr>
        <w:t>e evidence</w:t>
      </w:r>
      <w:r w:rsidRPr="00304851">
        <w:rPr>
          <w:rFonts w:cs="Arial"/>
        </w:rPr>
        <w:t xml:space="preserve"> could be qualitative or quantitative</w:t>
      </w:r>
      <w:r>
        <w:rPr>
          <w:rFonts w:cs="Arial"/>
        </w:rPr>
        <w:t xml:space="preserve"> but please remember that a successful application depends on being able to substantiate the claims you make. Please note, because applicants have to demonstrate sustained impact, </w:t>
      </w:r>
      <w:r>
        <w:t>one-off activity is unlikely to provide strong evidence.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4"/>
        <w:gridCol w:w="4123"/>
        <w:gridCol w:w="4791"/>
      </w:tblGrid>
      <w:tr w:rsidR="00304851" w:rsidRPr="00304851" w14:paraId="2E574095" w14:textId="77777777" w:rsidTr="00304851">
        <w:tc>
          <w:tcPr>
            <w:tcW w:w="5034" w:type="dxa"/>
          </w:tcPr>
          <w:p w14:paraId="1D6FC3E9" w14:textId="77777777" w:rsidR="00304851" w:rsidRPr="00304851" w:rsidRDefault="00304851" w:rsidP="00BD7056">
            <w:pPr>
              <w:rPr>
                <w:rFonts w:cs="Arial"/>
              </w:rPr>
            </w:pPr>
          </w:p>
        </w:tc>
        <w:tc>
          <w:tcPr>
            <w:tcW w:w="4123" w:type="dxa"/>
          </w:tcPr>
          <w:p w14:paraId="20D53E56" w14:textId="6821D736" w:rsidR="00304851" w:rsidRPr="00AD3474" w:rsidRDefault="00304851" w:rsidP="00BD7056">
            <w:pPr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AD3474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My impact</w:t>
            </w:r>
          </w:p>
        </w:tc>
        <w:tc>
          <w:tcPr>
            <w:tcW w:w="4791" w:type="dxa"/>
          </w:tcPr>
          <w:p w14:paraId="372F6827" w14:textId="30BB72D1" w:rsidR="00AD3474" w:rsidRPr="00AD3474" w:rsidRDefault="00304851" w:rsidP="00AD3474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9" w:hanging="283"/>
              <w:rPr>
                <w:rFonts w:ascii="Arial" w:hAnsi="Arial" w:cstheme="minorHAnsi"/>
                <w:b/>
                <w:sz w:val="20"/>
                <w:szCs w:val="20"/>
                <w:lang w:val="en-US"/>
              </w:rPr>
            </w:pPr>
            <w:r w:rsidRPr="00AD3474">
              <w:rPr>
                <w:rFonts w:ascii="Arial" w:hAnsi="Arial" w:cstheme="minorHAnsi"/>
                <w:b/>
                <w:sz w:val="20"/>
                <w:szCs w:val="20"/>
                <w:lang w:val="en-US"/>
              </w:rPr>
              <w:t>What evidence can I provide to demonstrate impact/achievements in this area?</w:t>
            </w:r>
            <w:r w:rsidR="00AD3474" w:rsidRPr="00AD3474">
              <w:rPr>
                <w:rFonts w:ascii="Arial" w:hAnsi="Arial"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63BB9530" w14:textId="6C348DC3" w:rsidR="00304851" w:rsidRPr="00AD3474" w:rsidRDefault="00AD3474" w:rsidP="00AD3474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9" w:hanging="283"/>
              <w:rPr>
                <w:rFonts w:ascii="Arial" w:hAnsi="Arial" w:cstheme="minorHAnsi"/>
                <w:b/>
                <w:sz w:val="20"/>
                <w:szCs w:val="20"/>
                <w:lang w:val="en-US"/>
              </w:rPr>
            </w:pPr>
            <w:r w:rsidRPr="00AD3474">
              <w:rPr>
                <w:rFonts w:ascii="Arial" w:hAnsi="Arial" w:cstheme="minorHAnsi"/>
                <w:b/>
                <w:sz w:val="20"/>
                <w:szCs w:val="20"/>
                <w:lang w:val="en-US"/>
              </w:rPr>
              <w:t>Do I have evidence of sustained impact?</w:t>
            </w:r>
          </w:p>
        </w:tc>
      </w:tr>
      <w:tr w:rsidR="00304851" w:rsidRPr="00304851" w14:paraId="28C677F0" w14:textId="77777777" w:rsidTr="00304851">
        <w:tc>
          <w:tcPr>
            <w:tcW w:w="5034" w:type="dxa"/>
          </w:tcPr>
          <w:p w14:paraId="64556E6A" w14:textId="379BF843" w:rsidR="00304851" w:rsidRPr="00304851" w:rsidRDefault="00304851" w:rsidP="00BD7056">
            <w:r w:rsidRPr="00304851">
              <w:t>Having a transformative impact on student learning over a range of projects both internally and external to the institution</w:t>
            </w:r>
          </w:p>
        </w:tc>
        <w:tc>
          <w:tcPr>
            <w:tcW w:w="4123" w:type="dxa"/>
          </w:tcPr>
          <w:p w14:paraId="3C411E99" w14:textId="77777777" w:rsidR="00304851" w:rsidRPr="00304851" w:rsidRDefault="00304851" w:rsidP="00BD7056">
            <w:pPr>
              <w:rPr>
                <w:rFonts w:cs="Arial"/>
              </w:rPr>
            </w:pPr>
          </w:p>
        </w:tc>
        <w:tc>
          <w:tcPr>
            <w:tcW w:w="4791" w:type="dxa"/>
          </w:tcPr>
          <w:p w14:paraId="3C79D3FD" w14:textId="2FC539A4" w:rsidR="00304851" w:rsidRPr="00304851" w:rsidRDefault="00304851" w:rsidP="00BD7056">
            <w:pPr>
              <w:rPr>
                <w:rFonts w:cs="Arial"/>
              </w:rPr>
            </w:pPr>
          </w:p>
        </w:tc>
      </w:tr>
      <w:tr w:rsidR="00304851" w:rsidRPr="00304851" w14:paraId="662A7509" w14:textId="77777777" w:rsidTr="00304851">
        <w:tc>
          <w:tcPr>
            <w:tcW w:w="5034" w:type="dxa"/>
          </w:tcPr>
          <w:p w14:paraId="49D2BACE" w14:textId="3E3965AF" w:rsidR="00304851" w:rsidRDefault="00304851" w:rsidP="00304851">
            <w:pPr>
              <w:rPr>
                <w:rFonts w:cs="Arial"/>
              </w:rPr>
            </w:pPr>
            <w:r w:rsidRPr="00304851">
              <w:rPr>
                <w:rFonts w:cs="Arial"/>
              </w:rPr>
              <w:t>Involvement in teaching and learning initiatives</w:t>
            </w:r>
          </w:p>
          <w:p w14:paraId="3AFEC8C2" w14:textId="77777777" w:rsidR="008B6DF9" w:rsidRPr="00304851" w:rsidRDefault="008B6DF9" w:rsidP="00304851">
            <w:pPr>
              <w:rPr>
                <w:rFonts w:cs="Arial"/>
              </w:rPr>
            </w:pPr>
          </w:p>
          <w:p w14:paraId="60F402A9" w14:textId="55CD28AB" w:rsidR="00304851" w:rsidRPr="00304851" w:rsidRDefault="00304851" w:rsidP="00304851">
            <w:pPr>
              <w:rPr>
                <w:rFonts w:cs="Arial"/>
              </w:rPr>
            </w:pPr>
          </w:p>
        </w:tc>
        <w:tc>
          <w:tcPr>
            <w:tcW w:w="4123" w:type="dxa"/>
          </w:tcPr>
          <w:p w14:paraId="082F7977" w14:textId="77777777" w:rsidR="00304851" w:rsidRPr="00304851" w:rsidRDefault="00304851" w:rsidP="00BD7056">
            <w:pPr>
              <w:rPr>
                <w:rFonts w:cs="Arial"/>
              </w:rPr>
            </w:pPr>
          </w:p>
        </w:tc>
        <w:tc>
          <w:tcPr>
            <w:tcW w:w="4791" w:type="dxa"/>
          </w:tcPr>
          <w:p w14:paraId="0C16EA62" w14:textId="293F9B24" w:rsidR="00304851" w:rsidRPr="00304851" w:rsidRDefault="00304851" w:rsidP="00BD7056">
            <w:pPr>
              <w:rPr>
                <w:rFonts w:cs="Arial"/>
              </w:rPr>
            </w:pPr>
          </w:p>
        </w:tc>
      </w:tr>
      <w:tr w:rsidR="00304851" w:rsidRPr="00304851" w14:paraId="71F3902D" w14:textId="77777777" w:rsidTr="00304851">
        <w:tc>
          <w:tcPr>
            <w:tcW w:w="5034" w:type="dxa"/>
          </w:tcPr>
          <w:p w14:paraId="05D8C665" w14:textId="0E0132E1" w:rsidR="00304851" w:rsidRPr="00304851" w:rsidRDefault="00304851" w:rsidP="00BD7056">
            <w:pPr>
              <w:rPr>
                <w:rFonts w:cs="Arial"/>
              </w:rPr>
            </w:pPr>
            <w:r w:rsidRPr="00304851">
              <w:t>Impact on teaching and learning at institutional level and on the sector on a national/international scale</w:t>
            </w:r>
          </w:p>
        </w:tc>
        <w:tc>
          <w:tcPr>
            <w:tcW w:w="4123" w:type="dxa"/>
          </w:tcPr>
          <w:p w14:paraId="3F2F8D3C" w14:textId="77777777" w:rsidR="00304851" w:rsidRPr="00304851" w:rsidRDefault="00304851" w:rsidP="00BD7056">
            <w:pPr>
              <w:rPr>
                <w:rFonts w:cs="Arial"/>
              </w:rPr>
            </w:pPr>
          </w:p>
        </w:tc>
        <w:tc>
          <w:tcPr>
            <w:tcW w:w="4791" w:type="dxa"/>
          </w:tcPr>
          <w:p w14:paraId="683FC849" w14:textId="2053855A" w:rsidR="00304851" w:rsidRPr="00304851" w:rsidRDefault="00304851" w:rsidP="00BD7056">
            <w:pPr>
              <w:rPr>
                <w:rFonts w:cs="Arial"/>
              </w:rPr>
            </w:pPr>
          </w:p>
        </w:tc>
      </w:tr>
      <w:tr w:rsidR="00304851" w:rsidRPr="00304851" w14:paraId="73BF0818" w14:textId="77777777" w:rsidTr="00304851">
        <w:tc>
          <w:tcPr>
            <w:tcW w:w="5034" w:type="dxa"/>
          </w:tcPr>
          <w:p w14:paraId="27EF11A0" w14:textId="191AFDBF" w:rsidR="00304851" w:rsidRPr="00304851" w:rsidRDefault="00304851" w:rsidP="00BD7056">
            <w:pPr>
              <w:rPr>
                <w:rFonts w:cs="Arial"/>
              </w:rPr>
            </w:pPr>
            <w:r w:rsidRPr="00304851">
              <w:rPr>
                <w:rFonts w:cs="Arial"/>
              </w:rPr>
              <w:t>Making outstanding contributions to colleagues’ professional development in relation to promoting and enhancing student learning</w:t>
            </w:r>
          </w:p>
        </w:tc>
        <w:tc>
          <w:tcPr>
            <w:tcW w:w="4123" w:type="dxa"/>
          </w:tcPr>
          <w:p w14:paraId="1A9B0CD2" w14:textId="77777777" w:rsidR="00304851" w:rsidRPr="00304851" w:rsidRDefault="00304851" w:rsidP="00304851">
            <w:pPr>
              <w:rPr>
                <w:rFonts w:cs="Arial"/>
              </w:rPr>
            </w:pPr>
          </w:p>
        </w:tc>
        <w:tc>
          <w:tcPr>
            <w:tcW w:w="4791" w:type="dxa"/>
          </w:tcPr>
          <w:p w14:paraId="1983E398" w14:textId="1E4A11D6" w:rsidR="00304851" w:rsidRPr="00304851" w:rsidRDefault="00304851" w:rsidP="00304851">
            <w:pPr>
              <w:rPr>
                <w:rFonts w:cs="Arial"/>
              </w:rPr>
            </w:pPr>
          </w:p>
        </w:tc>
      </w:tr>
      <w:tr w:rsidR="00304851" w:rsidRPr="00304851" w14:paraId="0DA1849E" w14:textId="77777777" w:rsidTr="00304851">
        <w:tc>
          <w:tcPr>
            <w:tcW w:w="5034" w:type="dxa"/>
          </w:tcPr>
          <w:p w14:paraId="5DD84B3D" w14:textId="2D53EB4B" w:rsidR="00304851" w:rsidRPr="00304851" w:rsidRDefault="00304851" w:rsidP="00BD7056">
            <w:r w:rsidRPr="00304851">
              <w:rPr>
                <w:rFonts w:cs="Arial"/>
              </w:rPr>
              <w:t>Supporting colleagues and influencing support for student learning and/or the teaching profession</w:t>
            </w:r>
          </w:p>
        </w:tc>
        <w:tc>
          <w:tcPr>
            <w:tcW w:w="4123" w:type="dxa"/>
          </w:tcPr>
          <w:p w14:paraId="04533E6A" w14:textId="77777777" w:rsidR="00304851" w:rsidRPr="00304851" w:rsidRDefault="00304851" w:rsidP="00BD7056">
            <w:pPr>
              <w:rPr>
                <w:rFonts w:cs="Arial"/>
              </w:rPr>
            </w:pPr>
          </w:p>
        </w:tc>
        <w:tc>
          <w:tcPr>
            <w:tcW w:w="4791" w:type="dxa"/>
          </w:tcPr>
          <w:p w14:paraId="4DCB5C52" w14:textId="3F6AEEAD" w:rsidR="00304851" w:rsidRPr="00304851" w:rsidRDefault="00304851" w:rsidP="00BD7056">
            <w:pPr>
              <w:rPr>
                <w:rFonts w:cs="Arial"/>
              </w:rPr>
            </w:pPr>
          </w:p>
        </w:tc>
      </w:tr>
      <w:tr w:rsidR="00304851" w:rsidRPr="00304851" w14:paraId="5B6BC3F0" w14:textId="77777777" w:rsidTr="00304851">
        <w:tc>
          <w:tcPr>
            <w:tcW w:w="5034" w:type="dxa"/>
          </w:tcPr>
          <w:p w14:paraId="57E903C2" w14:textId="77777777" w:rsidR="00304851" w:rsidRDefault="00304851" w:rsidP="00304851">
            <w:pPr>
              <w:rPr>
                <w:rFonts w:cs="Arial"/>
              </w:rPr>
            </w:pPr>
            <w:r w:rsidRPr="00304851">
              <w:rPr>
                <w:rFonts w:cs="Arial"/>
              </w:rPr>
              <w:t>Contributing to departmental/faculty/institutional/ national initiatives to facilitate students’ learning</w:t>
            </w:r>
          </w:p>
          <w:p w14:paraId="0869582D" w14:textId="5B68A0AD" w:rsidR="008B6DF9" w:rsidRPr="00304851" w:rsidRDefault="008B6DF9" w:rsidP="00304851"/>
        </w:tc>
        <w:tc>
          <w:tcPr>
            <w:tcW w:w="4123" w:type="dxa"/>
          </w:tcPr>
          <w:p w14:paraId="4EA0A68C" w14:textId="1571BB9A" w:rsidR="00304851" w:rsidRPr="00304851" w:rsidRDefault="00304851" w:rsidP="00304851">
            <w:pPr>
              <w:rPr>
                <w:rFonts w:cs="Arial"/>
              </w:rPr>
            </w:pPr>
          </w:p>
        </w:tc>
        <w:tc>
          <w:tcPr>
            <w:tcW w:w="4791" w:type="dxa"/>
          </w:tcPr>
          <w:p w14:paraId="4C68615B" w14:textId="088E1AA3" w:rsidR="00304851" w:rsidRPr="00304851" w:rsidRDefault="00304851" w:rsidP="00304851">
            <w:pPr>
              <w:rPr>
                <w:rFonts w:cs="Arial"/>
              </w:rPr>
            </w:pPr>
          </w:p>
        </w:tc>
      </w:tr>
      <w:tr w:rsidR="00304851" w:rsidRPr="00304851" w14:paraId="7B701E84" w14:textId="77777777" w:rsidTr="00304851">
        <w:tc>
          <w:tcPr>
            <w:tcW w:w="5034" w:type="dxa"/>
          </w:tcPr>
          <w:p w14:paraId="388AED85" w14:textId="6FEBDA3D" w:rsidR="00304851" w:rsidRPr="00304851" w:rsidRDefault="00304851" w:rsidP="00304851">
            <w:r w:rsidRPr="00304851">
              <w:rPr>
                <w:rFonts w:cs="Arial"/>
              </w:rPr>
              <w:t>Contributing to and/or supporting meaningful and positive change with respect to pedagogic practice, policy and/or procedure</w:t>
            </w:r>
          </w:p>
        </w:tc>
        <w:tc>
          <w:tcPr>
            <w:tcW w:w="4123" w:type="dxa"/>
          </w:tcPr>
          <w:p w14:paraId="44C6CA61" w14:textId="77777777" w:rsidR="00304851" w:rsidRPr="00304851" w:rsidRDefault="00304851" w:rsidP="00304851">
            <w:pPr>
              <w:rPr>
                <w:rFonts w:cs="Arial"/>
              </w:rPr>
            </w:pPr>
          </w:p>
        </w:tc>
        <w:tc>
          <w:tcPr>
            <w:tcW w:w="4791" w:type="dxa"/>
          </w:tcPr>
          <w:p w14:paraId="194EB485" w14:textId="77777777" w:rsidR="00304851" w:rsidRPr="00304851" w:rsidRDefault="00304851" w:rsidP="00304851">
            <w:pPr>
              <w:rPr>
                <w:rFonts w:cs="Arial"/>
              </w:rPr>
            </w:pPr>
          </w:p>
        </w:tc>
      </w:tr>
      <w:tr w:rsidR="00304851" w:rsidRPr="00304851" w14:paraId="68CE181F" w14:textId="77777777" w:rsidTr="00304851">
        <w:tc>
          <w:tcPr>
            <w:tcW w:w="5034" w:type="dxa"/>
          </w:tcPr>
          <w:p w14:paraId="7E0A1AA3" w14:textId="77777777" w:rsidR="00304851" w:rsidRDefault="00304851" w:rsidP="00304851">
            <w:pPr>
              <w:rPr>
                <w:rFonts w:cs="Arial"/>
              </w:rPr>
            </w:pPr>
            <w:r w:rsidRPr="00304851">
              <w:rPr>
                <w:rFonts w:cs="Arial"/>
              </w:rPr>
              <w:t>Work impacting on professional bodies or wider communities</w:t>
            </w:r>
          </w:p>
          <w:p w14:paraId="369F34AF" w14:textId="21420D6F" w:rsidR="008B6DF9" w:rsidRPr="00304851" w:rsidRDefault="008B6DF9" w:rsidP="00304851">
            <w:pPr>
              <w:rPr>
                <w:rFonts w:cs="Arial"/>
              </w:rPr>
            </w:pPr>
          </w:p>
        </w:tc>
        <w:tc>
          <w:tcPr>
            <w:tcW w:w="4123" w:type="dxa"/>
          </w:tcPr>
          <w:p w14:paraId="14B4EA61" w14:textId="77777777" w:rsidR="00304851" w:rsidRPr="00304851" w:rsidRDefault="00304851" w:rsidP="00304851">
            <w:pPr>
              <w:rPr>
                <w:rFonts w:cs="Arial"/>
              </w:rPr>
            </w:pPr>
          </w:p>
        </w:tc>
        <w:tc>
          <w:tcPr>
            <w:tcW w:w="4791" w:type="dxa"/>
          </w:tcPr>
          <w:p w14:paraId="7B9045AE" w14:textId="77777777" w:rsidR="00304851" w:rsidRPr="00304851" w:rsidRDefault="00304851" w:rsidP="00304851">
            <w:pPr>
              <w:rPr>
                <w:rFonts w:cs="Arial"/>
              </w:rPr>
            </w:pPr>
          </w:p>
        </w:tc>
      </w:tr>
      <w:tr w:rsidR="00304851" w:rsidRPr="00304851" w14:paraId="68F99450" w14:textId="77777777" w:rsidTr="00304851">
        <w:tc>
          <w:tcPr>
            <w:tcW w:w="5034" w:type="dxa"/>
          </w:tcPr>
          <w:p w14:paraId="540FDF8E" w14:textId="77777777" w:rsidR="00304851" w:rsidRDefault="00304851" w:rsidP="00304851">
            <w:pPr>
              <w:rPr>
                <w:rFonts w:cs="Arial"/>
              </w:rPr>
            </w:pPr>
            <w:r w:rsidRPr="00304851">
              <w:rPr>
                <w:rFonts w:cs="Arial"/>
              </w:rPr>
              <w:t>Impact and engagement beyond your immediate academic or professional role</w:t>
            </w:r>
          </w:p>
          <w:p w14:paraId="71A79FDA" w14:textId="64ACCBB6" w:rsidR="008B6DF9" w:rsidRPr="00304851" w:rsidRDefault="008B6DF9" w:rsidP="00304851">
            <w:pPr>
              <w:rPr>
                <w:rFonts w:cs="Arial"/>
              </w:rPr>
            </w:pPr>
          </w:p>
        </w:tc>
        <w:tc>
          <w:tcPr>
            <w:tcW w:w="4123" w:type="dxa"/>
          </w:tcPr>
          <w:p w14:paraId="46AC7584" w14:textId="77777777" w:rsidR="00304851" w:rsidRPr="00304851" w:rsidRDefault="00304851" w:rsidP="00304851">
            <w:pPr>
              <w:rPr>
                <w:rFonts w:cs="Arial"/>
              </w:rPr>
            </w:pPr>
          </w:p>
        </w:tc>
        <w:tc>
          <w:tcPr>
            <w:tcW w:w="4791" w:type="dxa"/>
          </w:tcPr>
          <w:p w14:paraId="61252497" w14:textId="77777777" w:rsidR="00304851" w:rsidRPr="00304851" w:rsidRDefault="00304851" w:rsidP="00304851">
            <w:pPr>
              <w:rPr>
                <w:rFonts w:cs="Arial"/>
              </w:rPr>
            </w:pPr>
          </w:p>
        </w:tc>
      </w:tr>
      <w:tr w:rsidR="00304851" w:rsidRPr="00304851" w14:paraId="0915F825" w14:textId="77777777" w:rsidTr="00304851">
        <w:tc>
          <w:tcPr>
            <w:tcW w:w="5034" w:type="dxa"/>
          </w:tcPr>
          <w:p w14:paraId="21E3CB5D" w14:textId="77777777" w:rsidR="00304851" w:rsidRDefault="00304851" w:rsidP="00304851">
            <w:r w:rsidRPr="00304851">
              <w:t>Raising the profile/standard/status of teaching and learning in higher education</w:t>
            </w:r>
          </w:p>
          <w:p w14:paraId="1F9B1481" w14:textId="00002DA5" w:rsidR="008B6DF9" w:rsidRPr="00304851" w:rsidRDefault="008B6DF9" w:rsidP="00304851">
            <w:pPr>
              <w:rPr>
                <w:rFonts w:cs="Arial"/>
              </w:rPr>
            </w:pPr>
          </w:p>
        </w:tc>
        <w:tc>
          <w:tcPr>
            <w:tcW w:w="4123" w:type="dxa"/>
          </w:tcPr>
          <w:p w14:paraId="1B6E58B4" w14:textId="77777777" w:rsidR="00304851" w:rsidRPr="00304851" w:rsidRDefault="00304851" w:rsidP="00304851">
            <w:pPr>
              <w:rPr>
                <w:rFonts w:cs="Arial"/>
              </w:rPr>
            </w:pPr>
          </w:p>
        </w:tc>
        <w:tc>
          <w:tcPr>
            <w:tcW w:w="4791" w:type="dxa"/>
          </w:tcPr>
          <w:p w14:paraId="734DC1F0" w14:textId="77777777" w:rsidR="00304851" w:rsidRPr="00304851" w:rsidRDefault="00304851" w:rsidP="00304851">
            <w:pPr>
              <w:rPr>
                <w:rFonts w:cs="Arial"/>
              </w:rPr>
            </w:pPr>
          </w:p>
        </w:tc>
      </w:tr>
    </w:tbl>
    <w:p w14:paraId="5CEBF2C7" w14:textId="0B1E8DE9" w:rsidR="00BD7056" w:rsidRPr="00304851" w:rsidRDefault="00BD7056" w:rsidP="00304851">
      <w:pPr>
        <w:rPr>
          <w:rFonts w:cs="Arial"/>
        </w:rPr>
      </w:pPr>
    </w:p>
    <w:sectPr w:rsidR="00BD7056" w:rsidRPr="00304851" w:rsidSect="00AD3474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7B69"/>
    <w:multiLevelType w:val="hybridMultilevel"/>
    <w:tmpl w:val="1FF08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1752"/>
    <w:multiLevelType w:val="hybridMultilevel"/>
    <w:tmpl w:val="A3AEEDEC"/>
    <w:lvl w:ilvl="0" w:tplc="55503D8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EA3"/>
    <w:multiLevelType w:val="hybridMultilevel"/>
    <w:tmpl w:val="0E02BDCC"/>
    <w:lvl w:ilvl="0" w:tplc="55503D8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948AA"/>
    <w:multiLevelType w:val="hybridMultilevel"/>
    <w:tmpl w:val="D1D44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04ED"/>
    <w:multiLevelType w:val="hybridMultilevel"/>
    <w:tmpl w:val="33A2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00F93"/>
    <w:multiLevelType w:val="hybridMultilevel"/>
    <w:tmpl w:val="60EA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A58F4"/>
    <w:multiLevelType w:val="hybridMultilevel"/>
    <w:tmpl w:val="BD80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25331">
    <w:abstractNumId w:val="1"/>
  </w:num>
  <w:num w:numId="2" w16cid:durableId="1477721222">
    <w:abstractNumId w:val="2"/>
  </w:num>
  <w:num w:numId="3" w16cid:durableId="1298728564">
    <w:abstractNumId w:val="3"/>
  </w:num>
  <w:num w:numId="4" w16cid:durableId="746197236">
    <w:abstractNumId w:val="6"/>
  </w:num>
  <w:num w:numId="5" w16cid:durableId="190609862">
    <w:abstractNumId w:val="4"/>
  </w:num>
  <w:num w:numId="6" w16cid:durableId="948467730">
    <w:abstractNumId w:val="0"/>
  </w:num>
  <w:num w:numId="7" w16cid:durableId="1024987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F3"/>
    <w:rsid w:val="002B64F6"/>
    <w:rsid w:val="00304851"/>
    <w:rsid w:val="004B34F3"/>
    <w:rsid w:val="0058587B"/>
    <w:rsid w:val="005B5315"/>
    <w:rsid w:val="006077D6"/>
    <w:rsid w:val="0075729C"/>
    <w:rsid w:val="00780982"/>
    <w:rsid w:val="00806BC8"/>
    <w:rsid w:val="008B6DF9"/>
    <w:rsid w:val="008C2D50"/>
    <w:rsid w:val="00AD3474"/>
    <w:rsid w:val="00BB6AFF"/>
    <w:rsid w:val="00BD7056"/>
    <w:rsid w:val="00DB2E76"/>
    <w:rsid w:val="00DE1792"/>
    <w:rsid w:val="00D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0E80"/>
  <w15:chartTrackingRefBased/>
  <w15:docId w15:val="{680B79D4-0DEB-4023-8BB2-1FB9AAE9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4F3"/>
    <w:pPr>
      <w:spacing w:after="0" w:line="280" w:lineRule="exact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4B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5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2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Hyder</dc:creator>
  <cp:keywords/>
  <dc:description/>
  <cp:lastModifiedBy>Jennie Chetcuti</cp:lastModifiedBy>
  <cp:revision>3</cp:revision>
  <dcterms:created xsi:type="dcterms:W3CDTF">2020-10-19T13:41:00Z</dcterms:created>
  <dcterms:modified xsi:type="dcterms:W3CDTF">2024-09-04T14:07:00Z</dcterms:modified>
</cp:coreProperties>
</file>