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CBC8" w14:textId="69EE4863" w:rsidR="007F2C09" w:rsidRPr="00BC29E7" w:rsidRDefault="001012ED" w:rsidP="007F2C09">
      <w:pPr>
        <w:rPr>
          <w:rFonts w:asciiTheme="minorHAnsi" w:hAnsiTheme="minorHAnsi" w:cstheme="minorHAnsi"/>
        </w:rPr>
      </w:pPr>
      <w:r w:rsidRPr="00BC29E7">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14:anchorId="6EFD43E1" wp14:editId="755BFD0A">
                <wp:simplePos x="0" y="0"/>
                <wp:positionH relativeFrom="page">
                  <wp:posOffset>1061085</wp:posOffset>
                </wp:positionH>
                <wp:positionV relativeFrom="page">
                  <wp:posOffset>478790</wp:posOffset>
                </wp:positionV>
                <wp:extent cx="2762250" cy="949960"/>
                <wp:effectExtent l="0" t="0"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AF5E9" w14:textId="77777777" w:rsidR="00FE2274" w:rsidRPr="00604B8D" w:rsidRDefault="00FE2274" w:rsidP="00BA0048">
                            <w:pPr>
                              <w:pStyle w:val="RdgUnitname"/>
                              <w:rPr>
                                <w:rFonts w:ascii="Effra" w:hAnsi="Effra" w:cs="Effra"/>
                              </w:rPr>
                            </w:pPr>
                            <w:r w:rsidRPr="00604B8D">
                              <w:rPr>
                                <w:rFonts w:ascii="Effra" w:hAnsi="Effra" w:cs="Effra"/>
                              </w:rPr>
                              <w:t>Guide to policy and procedures for teaching and learning</w:t>
                            </w:r>
                          </w:p>
                          <w:p w14:paraId="7E98C328" w14:textId="77777777" w:rsidR="00FE2274" w:rsidRPr="00604B8D" w:rsidRDefault="00FE2274" w:rsidP="00BA0048">
                            <w:pPr>
                              <w:pStyle w:val="RdgUnitname"/>
                              <w:spacing w:before="120"/>
                              <w:rPr>
                                <w:rFonts w:ascii="Effra" w:hAnsi="Effra" w:cs="Effra"/>
                              </w:rPr>
                            </w:pPr>
                            <w:r w:rsidRPr="00604B8D">
                              <w:rPr>
                                <w:rFonts w:ascii="Effra" w:hAnsi="Effra" w:cs="Effra"/>
                              </w:rPr>
                              <w:t xml:space="preserve">Section 3: Internal monitoring and review </w:t>
                            </w:r>
                          </w:p>
                          <w:p w14:paraId="4583DBBA" w14:textId="77777777" w:rsidR="00FE2274" w:rsidRDefault="00FE2274"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43E1" id="_x0000_t202" coordsize="21600,21600" o:spt="202" path="m,l,21600r21600,l21600,xe">
                <v:stroke joinstyle="miter"/>
                <v:path gradientshapeok="t" o:connecttype="rect"/>
              </v:shapetype>
              <v:shape id="Text Box 10" o:spid="_x0000_s1026" type="#_x0000_t202" style="position:absolute;margin-left:83.55pt;margin-top:37.7pt;width:217.5pt;height:7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" stroked="f">
                <v:textbox inset="0,0,0,0">
                  <w:txbxContent>
                    <w:p w14:paraId="2A5AF5E9" w14:textId="77777777" w:rsidR="00FE2274" w:rsidRPr="00604B8D" w:rsidRDefault="00FE2274" w:rsidP="00BA0048">
                      <w:pPr>
                        <w:pStyle w:val="RdgUnitname"/>
                        <w:rPr>
                          <w:rFonts w:ascii="Effra" w:hAnsi="Effra" w:cs="Effra"/>
                        </w:rPr>
                      </w:pPr>
                      <w:r w:rsidRPr="00604B8D">
                        <w:rPr>
                          <w:rFonts w:ascii="Effra" w:hAnsi="Effra" w:cs="Effra"/>
                        </w:rPr>
                        <w:t>Guide to policy and procedures for teaching and learning</w:t>
                      </w:r>
                    </w:p>
                    <w:p w14:paraId="7E98C328" w14:textId="77777777" w:rsidR="00FE2274" w:rsidRPr="00604B8D" w:rsidRDefault="00FE2274" w:rsidP="00BA0048">
                      <w:pPr>
                        <w:pStyle w:val="RdgUnitname"/>
                        <w:spacing w:before="120"/>
                        <w:rPr>
                          <w:rFonts w:ascii="Effra" w:hAnsi="Effra" w:cs="Effra"/>
                        </w:rPr>
                      </w:pPr>
                      <w:r w:rsidRPr="00604B8D">
                        <w:rPr>
                          <w:rFonts w:ascii="Effra" w:hAnsi="Effra" w:cs="Effra"/>
                        </w:rPr>
                        <w:t xml:space="preserve">Section 3: Internal monitoring and review </w:t>
                      </w:r>
                    </w:p>
                    <w:p w14:paraId="4583DBBA" w14:textId="77777777" w:rsidR="00FE2274" w:rsidRDefault="00FE2274" w:rsidP="007F2C09"/>
                  </w:txbxContent>
                </v:textbox>
                <w10:wrap anchorx="page" anchory="page"/>
              </v:shape>
            </w:pict>
          </mc:Fallback>
        </mc:AlternateContent>
      </w:r>
      <w:r w:rsidR="007107AB" w:rsidRPr="00BC29E7">
        <w:rPr>
          <w:rFonts w:asciiTheme="minorHAnsi" w:hAnsiTheme="minorHAnsi" w:cstheme="minorHAnsi"/>
          <w:noProof/>
          <w:lang w:eastAsia="en-GB"/>
        </w:rPr>
        <w:drawing>
          <wp:anchor distT="0" distB="0" distL="114300" distR="114300" simplePos="0" relativeHeight="251658752" behindDoc="0" locked="0" layoutInCell="1" allowOverlap="1" wp14:anchorId="071F9FD1" wp14:editId="6342BE22">
            <wp:simplePos x="0" y="0"/>
            <wp:positionH relativeFrom="page">
              <wp:posOffset>5581015</wp:posOffset>
            </wp:positionH>
            <wp:positionV relativeFrom="page">
              <wp:posOffset>467995</wp:posOffset>
            </wp:positionV>
            <wp:extent cx="1511935" cy="492760"/>
            <wp:effectExtent l="0" t="0" r="0" b="254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anchor>
        </w:drawing>
      </w:r>
      <w:r w:rsidRPr="00BC29E7">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14:anchorId="12851AD0" wp14:editId="176245BA">
                <wp:simplePos x="0" y="0"/>
                <wp:positionH relativeFrom="page">
                  <wp:posOffset>1080135</wp:posOffset>
                </wp:positionH>
                <wp:positionV relativeFrom="page">
                  <wp:posOffset>345440</wp:posOffset>
                </wp:positionV>
                <wp:extent cx="6057900" cy="8001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8F472A"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" stroked="f">
                <w10:wrap anchorx="page" anchory="page"/>
              </v:rect>
            </w:pict>
          </mc:Fallback>
        </mc:AlternateContent>
      </w:r>
    </w:p>
    <w:p w14:paraId="1844A50E" w14:textId="7E26CDAF" w:rsidR="0011339D" w:rsidRPr="00BC29E7" w:rsidRDefault="00BA0048" w:rsidP="00BA0048">
      <w:pPr>
        <w:pStyle w:val="RdgSectionheading"/>
        <w:rPr>
          <w:rFonts w:asciiTheme="minorHAnsi" w:hAnsiTheme="minorHAnsi" w:cstheme="minorHAnsi"/>
        </w:rPr>
      </w:pPr>
      <w:r w:rsidRPr="00BC29E7">
        <w:rPr>
          <w:rFonts w:asciiTheme="minorHAnsi" w:hAnsiTheme="minorHAnsi" w:cstheme="minorHAnsi"/>
        </w:rPr>
        <w:t xml:space="preserve">Template and guidelines for </w:t>
      </w:r>
      <w:bookmarkStart w:id="0" w:name="_Hlk103608213"/>
      <w:r w:rsidR="000D6AF7" w:rsidRPr="00BC29E7">
        <w:rPr>
          <w:rFonts w:asciiTheme="minorHAnsi" w:hAnsiTheme="minorHAnsi" w:cstheme="minorHAnsi"/>
        </w:rPr>
        <w:t>Partner Programme Sub-Reports</w:t>
      </w:r>
      <w:bookmarkEnd w:id="0"/>
    </w:p>
    <w:p w14:paraId="7CEABC28" w14:textId="09433915" w:rsidR="00505EEC" w:rsidRPr="00BC29E7" w:rsidRDefault="00DF2B3C" w:rsidP="00B71BE8">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T</w:t>
      </w:r>
      <w:r w:rsidR="00BA0048" w:rsidRPr="00BC29E7">
        <w:rPr>
          <w:rFonts w:asciiTheme="minorHAnsi" w:hAnsiTheme="minorHAnsi" w:cstheme="minorHAnsi"/>
        </w:rPr>
        <w:t xml:space="preserve">he University Board for Teaching and Learning at its meeting on </w:t>
      </w:r>
      <w:r w:rsidR="001D14BA" w:rsidRPr="00BC29E7">
        <w:rPr>
          <w:rFonts w:asciiTheme="minorHAnsi" w:hAnsiTheme="minorHAnsi" w:cstheme="minorHAnsi"/>
        </w:rPr>
        <w:t>19</w:t>
      </w:r>
      <w:r w:rsidR="00CA03FA" w:rsidRPr="00BC29E7">
        <w:rPr>
          <w:rFonts w:asciiTheme="minorHAnsi" w:hAnsiTheme="minorHAnsi" w:cstheme="minorHAnsi"/>
        </w:rPr>
        <w:t xml:space="preserve"> September </w:t>
      </w:r>
      <w:r w:rsidRPr="00BC29E7">
        <w:rPr>
          <w:rFonts w:asciiTheme="minorHAnsi" w:hAnsiTheme="minorHAnsi" w:cstheme="minorHAnsi"/>
        </w:rPr>
        <w:t xml:space="preserve">2013 approved a recommendation that for programmes which include delivery with a partner, partner institutions be required to submit </w:t>
      </w:r>
      <w:r w:rsidR="007B3AF5" w:rsidRPr="00BC29E7">
        <w:rPr>
          <w:rFonts w:asciiTheme="minorHAnsi" w:hAnsiTheme="minorHAnsi" w:cstheme="minorHAnsi"/>
        </w:rPr>
        <w:t xml:space="preserve">a report </w:t>
      </w:r>
      <w:r w:rsidRPr="00BC29E7">
        <w:rPr>
          <w:rFonts w:asciiTheme="minorHAnsi" w:hAnsiTheme="minorHAnsi" w:cstheme="minorHAnsi"/>
        </w:rPr>
        <w:t xml:space="preserve">to the relevant Boards of Studies </w:t>
      </w:r>
      <w:r w:rsidR="007B3AF5" w:rsidRPr="00BC29E7">
        <w:rPr>
          <w:rFonts w:asciiTheme="minorHAnsi" w:hAnsiTheme="minorHAnsi" w:cstheme="minorHAnsi"/>
        </w:rPr>
        <w:t xml:space="preserve">and Student Experience </w:t>
      </w:r>
      <w:r w:rsidR="00FB5B02" w:rsidRPr="00BC29E7">
        <w:rPr>
          <w:rFonts w:asciiTheme="minorHAnsi" w:hAnsiTheme="minorHAnsi" w:cstheme="minorHAnsi"/>
        </w:rPr>
        <w:t>(</w:t>
      </w:r>
      <w:proofErr w:type="spellStart"/>
      <w:r w:rsidR="00FB5B02" w:rsidRPr="00BC29E7">
        <w:rPr>
          <w:rFonts w:asciiTheme="minorHAnsi" w:hAnsiTheme="minorHAnsi" w:cstheme="minorHAnsi"/>
        </w:rPr>
        <w:t>BoSSE</w:t>
      </w:r>
      <w:proofErr w:type="spellEnd"/>
      <w:r w:rsidR="00FB5B02" w:rsidRPr="00BC29E7">
        <w:rPr>
          <w:rFonts w:asciiTheme="minorHAnsi" w:hAnsiTheme="minorHAnsi" w:cstheme="minorHAnsi"/>
        </w:rPr>
        <w:t xml:space="preserve">) </w:t>
      </w:r>
      <w:r w:rsidR="007B3AF5" w:rsidRPr="00BC29E7">
        <w:rPr>
          <w:rFonts w:asciiTheme="minorHAnsi" w:hAnsiTheme="minorHAnsi" w:cstheme="minorHAnsi"/>
        </w:rPr>
        <w:t>on an annual basis</w:t>
      </w:r>
      <w:r w:rsidR="00BA0048" w:rsidRPr="00BC29E7">
        <w:rPr>
          <w:rFonts w:asciiTheme="minorHAnsi" w:hAnsiTheme="minorHAnsi" w:cstheme="minorHAnsi"/>
        </w:rPr>
        <w:t xml:space="preserve">. </w:t>
      </w:r>
    </w:p>
    <w:p w14:paraId="0E9CD038" w14:textId="756F348A" w:rsidR="007B3AF5" w:rsidRPr="00BC29E7" w:rsidRDefault="001D14BA" w:rsidP="00604B8D">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 xml:space="preserve">Partner Programme Sub-Reports </w:t>
      </w:r>
      <w:r w:rsidR="00DF2B3C" w:rsidRPr="00BC29E7">
        <w:rPr>
          <w:rFonts w:asciiTheme="minorHAnsi" w:hAnsiTheme="minorHAnsi" w:cstheme="minorHAnsi"/>
        </w:rPr>
        <w:t>will be</w:t>
      </w:r>
      <w:r w:rsidRPr="00BC29E7">
        <w:rPr>
          <w:rFonts w:asciiTheme="minorHAnsi" w:hAnsiTheme="minorHAnsi" w:cstheme="minorHAnsi"/>
        </w:rPr>
        <w:t xml:space="preserve"> </w:t>
      </w:r>
      <w:r w:rsidR="00733134" w:rsidRPr="00BC29E7">
        <w:rPr>
          <w:rFonts w:asciiTheme="minorHAnsi" w:hAnsiTheme="minorHAnsi" w:cstheme="minorHAnsi"/>
        </w:rPr>
        <w:t>produced by the partner institution</w:t>
      </w:r>
      <w:r w:rsidR="00901AF0">
        <w:rPr>
          <w:rFonts w:asciiTheme="minorHAnsi" w:hAnsiTheme="minorHAnsi" w:cstheme="minorHAnsi"/>
        </w:rPr>
        <w:t xml:space="preserve"> (where required)</w:t>
      </w:r>
      <w:r w:rsidR="00733134" w:rsidRPr="00BC29E7">
        <w:rPr>
          <w:rFonts w:asciiTheme="minorHAnsi" w:hAnsiTheme="minorHAnsi" w:cstheme="minorHAnsi"/>
        </w:rPr>
        <w:t xml:space="preserve"> and </w:t>
      </w:r>
      <w:r w:rsidRPr="00BC29E7">
        <w:rPr>
          <w:rFonts w:asciiTheme="minorHAnsi" w:hAnsiTheme="minorHAnsi" w:cstheme="minorHAnsi"/>
        </w:rPr>
        <w:t xml:space="preserve">considered </w:t>
      </w:r>
      <w:r w:rsidR="00DF2B3C" w:rsidRPr="00BC29E7">
        <w:rPr>
          <w:rFonts w:asciiTheme="minorHAnsi" w:hAnsiTheme="minorHAnsi" w:cstheme="minorHAnsi"/>
        </w:rPr>
        <w:t xml:space="preserve">by </w:t>
      </w:r>
      <w:r w:rsidR="007B3AF5" w:rsidRPr="00BC29E7">
        <w:rPr>
          <w:rFonts w:asciiTheme="minorHAnsi" w:hAnsiTheme="minorHAnsi" w:cstheme="minorHAnsi"/>
        </w:rPr>
        <w:t xml:space="preserve">the first </w:t>
      </w:r>
      <w:proofErr w:type="spellStart"/>
      <w:r w:rsidR="00D714C5">
        <w:rPr>
          <w:rFonts w:asciiTheme="minorHAnsi" w:hAnsiTheme="minorHAnsi" w:cstheme="minorHAnsi"/>
        </w:rPr>
        <w:t>BoSSE</w:t>
      </w:r>
      <w:proofErr w:type="spellEnd"/>
      <w:r w:rsidR="007B3AF5" w:rsidRPr="00BC29E7">
        <w:rPr>
          <w:rFonts w:asciiTheme="minorHAnsi" w:hAnsiTheme="minorHAnsi" w:cstheme="minorHAnsi"/>
        </w:rPr>
        <w:t xml:space="preserve"> of the academic year alongside the Partner</w:t>
      </w:r>
      <w:r w:rsidR="00153E9A">
        <w:rPr>
          <w:rFonts w:asciiTheme="minorHAnsi" w:hAnsiTheme="minorHAnsi" w:cstheme="minorHAnsi"/>
        </w:rPr>
        <w:t>ship</w:t>
      </w:r>
      <w:r w:rsidR="007B3AF5" w:rsidRPr="00BC29E7">
        <w:rPr>
          <w:rFonts w:asciiTheme="minorHAnsi" w:hAnsiTheme="minorHAnsi" w:cstheme="minorHAnsi"/>
        </w:rPr>
        <w:t xml:space="preserve"> Annual Review Form</w:t>
      </w:r>
      <w:r w:rsidR="00EA065A" w:rsidRPr="00BC29E7">
        <w:rPr>
          <w:rFonts w:asciiTheme="minorHAnsi" w:hAnsiTheme="minorHAnsi" w:cstheme="minorHAnsi"/>
        </w:rPr>
        <w:t>,</w:t>
      </w:r>
      <w:r w:rsidR="007B3AF5" w:rsidRPr="00BC29E7">
        <w:rPr>
          <w:rFonts w:asciiTheme="minorHAnsi" w:hAnsiTheme="minorHAnsi" w:cstheme="minorHAnsi"/>
        </w:rPr>
        <w:t xml:space="preserve"> as part of their programme reflection process. </w:t>
      </w:r>
    </w:p>
    <w:p w14:paraId="668C8F3F" w14:textId="2A0F4B16" w:rsidR="00BA0048" w:rsidRPr="00BC29E7" w:rsidRDefault="001D14BA" w:rsidP="00B71BE8">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Partner Programme Sub-Reports</w:t>
      </w:r>
      <w:r w:rsidR="00BA0048" w:rsidRPr="00BC29E7">
        <w:rPr>
          <w:rFonts w:asciiTheme="minorHAnsi" w:hAnsiTheme="minorHAnsi" w:cstheme="minorHAnsi"/>
        </w:rPr>
        <w:t xml:space="preserve"> provide an opportunity for </w:t>
      </w:r>
      <w:proofErr w:type="spellStart"/>
      <w:r w:rsidR="00FB5B02" w:rsidRPr="00BC29E7">
        <w:rPr>
          <w:rFonts w:asciiTheme="minorHAnsi" w:hAnsiTheme="minorHAnsi" w:cstheme="minorHAnsi"/>
        </w:rPr>
        <w:t>BoSSE</w:t>
      </w:r>
      <w:proofErr w:type="spellEnd"/>
      <w:r w:rsidR="00BA0048" w:rsidRPr="00BC29E7">
        <w:rPr>
          <w:rFonts w:asciiTheme="minorHAnsi" w:hAnsiTheme="minorHAnsi" w:cstheme="minorHAnsi"/>
        </w:rPr>
        <w:t xml:space="preserve"> to </w:t>
      </w:r>
      <w:r w:rsidR="002D3BD6" w:rsidRPr="00BC29E7">
        <w:rPr>
          <w:rFonts w:asciiTheme="minorHAnsi" w:hAnsiTheme="minorHAnsi" w:cstheme="minorHAnsi"/>
        </w:rPr>
        <w:t>critically analyse</w:t>
      </w:r>
      <w:r w:rsidR="00BA0048" w:rsidRPr="00BC29E7">
        <w:rPr>
          <w:rFonts w:asciiTheme="minorHAnsi" w:hAnsiTheme="minorHAnsi" w:cstheme="minorHAnsi"/>
        </w:rPr>
        <w:t xml:space="preserve"> the management and operation of their </w:t>
      </w:r>
      <w:r w:rsidRPr="00BC29E7">
        <w:rPr>
          <w:rFonts w:asciiTheme="minorHAnsi" w:hAnsiTheme="minorHAnsi" w:cstheme="minorHAnsi"/>
        </w:rPr>
        <w:t>partnerships</w:t>
      </w:r>
      <w:r w:rsidR="00BA0048" w:rsidRPr="00BC29E7">
        <w:rPr>
          <w:rFonts w:asciiTheme="minorHAnsi" w:hAnsiTheme="minorHAnsi" w:cstheme="minorHAnsi"/>
        </w:rPr>
        <w:t xml:space="preserve"> </w:t>
      </w:r>
      <w:r w:rsidR="00FB5B02" w:rsidRPr="00BC29E7">
        <w:rPr>
          <w:rFonts w:asciiTheme="minorHAnsi" w:hAnsiTheme="minorHAnsi" w:cstheme="minorHAnsi"/>
        </w:rPr>
        <w:t>annually;</w:t>
      </w:r>
      <w:r w:rsidR="00EA065A" w:rsidRPr="00BC29E7">
        <w:rPr>
          <w:rFonts w:asciiTheme="minorHAnsi" w:hAnsiTheme="minorHAnsi" w:cstheme="minorHAnsi"/>
        </w:rPr>
        <w:t xml:space="preserve"> </w:t>
      </w:r>
      <w:r w:rsidR="001A640B">
        <w:rPr>
          <w:rFonts w:asciiTheme="minorHAnsi" w:hAnsiTheme="minorHAnsi" w:cstheme="minorHAnsi"/>
        </w:rPr>
        <w:t>t</w:t>
      </w:r>
      <w:r w:rsidR="001A640B" w:rsidRPr="00BC29E7">
        <w:rPr>
          <w:rFonts w:asciiTheme="minorHAnsi" w:hAnsiTheme="minorHAnsi" w:cstheme="minorHAnsi"/>
        </w:rPr>
        <w:t xml:space="preserve">hey </w:t>
      </w:r>
      <w:r w:rsidR="00EA065A" w:rsidRPr="00BC29E7">
        <w:rPr>
          <w:rFonts w:asciiTheme="minorHAnsi" w:hAnsiTheme="minorHAnsi" w:cstheme="minorHAnsi"/>
        </w:rPr>
        <w:t xml:space="preserve">facilitate </w:t>
      </w:r>
      <w:r w:rsidR="00FB5B02" w:rsidRPr="00BC29E7">
        <w:rPr>
          <w:rFonts w:asciiTheme="minorHAnsi" w:hAnsiTheme="minorHAnsi" w:cstheme="minorHAnsi"/>
          <w:szCs w:val="20"/>
        </w:rPr>
        <w:t>the monitoring of standards and quality of the collaborative programme and</w:t>
      </w:r>
      <w:r w:rsidR="00EA065A" w:rsidRPr="00BC29E7">
        <w:rPr>
          <w:rFonts w:asciiTheme="minorHAnsi" w:hAnsiTheme="minorHAnsi" w:cstheme="minorHAnsi"/>
        </w:rPr>
        <w:t xml:space="preserve"> </w:t>
      </w:r>
      <w:r w:rsidR="00FB5B02" w:rsidRPr="00BC29E7">
        <w:rPr>
          <w:rFonts w:asciiTheme="minorHAnsi" w:hAnsiTheme="minorHAnsi" w:cstheme="minorHAnsi"/>
        </w:rPr>
        <w:t xml:space="preserve">allow </w:t>
      </w:r>
      <w:proofErr w:type="spellStart"/>
      <w:r w:rsidR="00FB5B02" w:rsidRPr="00BC29E7">
        <w:rPr>
          <w:rFonts w:asciiTheme="minorHAnsi" w:hAnsiTheme="minorHAnsi" w:cstheme="minorHAnsi"/>
        </w:rPr>
        <w:t>BoSSE</w:t>
      </w:r>
      <w:proofErr w:type="spellEnd"/>
      <w:r w:rsidR="00EA065A" w:rsidRPr="00BC29E7">
        <w:rPr>
          <w:rFonts w:asciiTheme="minorHAnsi" w:hAnsiTheme="minorHAnsi" w:cstheme="minorHAnsi"/>
        </w:rPr>
        <w:t xml:space="preserve"> </w:t>
      </w:r>
      <w:r w:rsidR="00BA0048" w:rsidRPr="00BC29E7">
        <w:rPr>
          <w:rFonts w:asciiTheme="minorHAnsi" w:hAnsiTheme="minorHAnsi" w:cstheme="minorHAnsi"/>
        </w:rPr>
        <w:t xml:space="preserve">to reflect on ways in which they might enhance </w:t>
      </w:r>
      <w:r w:rsidRPr="00BC29E7">
        <w:rPr>
          <w:rFonts w:asciiTheme="minorHAnsi" w:hAnsiTheme="minorHAnsi" w:cstheme="minorHAnsi"/>
        </w:rPr>
        <w:t>provision</w:t>
      </w:r>
      <w:r w:rsidR="00C63F26" w:rsidRPr="00BC29E7">
        <w:rPr>
          <w:rFonts w:asciiTheme="minorHAnsi" w:hAnsiTheme="minorHAnsi" w:cstheme="minorHAnsi"/>
        </w:rPr>
        <w:t xml:space="preserve"> in future years.</w:t>
      </w:r>
    </w:p>
    <w:p w14:paraId="39606105" w14:textId="210BEC66" w:rsidR="00505EEC" w:rsidRPr="00BC29E7" w:rsidRDefault="00505EEC" w:rsidP="00B71BE8">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The Partner</w:t>
      </w:r>
      <w:r w:rsidR="001A640B">
        <w:rPr>
          <w:rFonts w:asciiTheme="minorHAnsi" w:hAnsiTheme="minorHAnsi" w:cstheme="minorHAnsi"/>
        </w:rPr>
        <w:t xml:space="preserve"> Programme</w:t>
      </w:r>
      <w:r w:rsidRPr="00BC29E7">
        <w:rPr>
          <w:rFonts w:asciiTheme="minorHAnsi" w:hAnsiTheme="minorHAnsi" w:cstheme="minorHAnsi"/>
        </w:rPr>
        <w:t xml:space="preserve"> Sub-</w:t>
      </w:r>
      <w:r w:rsidR="001A640B">
        <w:rPr>
          <w:rFonts w:asciiTheme="minorHAnsi" w:hAnsiTheme="minorHAnsi" w:cstheme="minorHAnsi"/>
        </w:rPr>
        <w:t>R</w:t>
      </w:r>
      <w:r w:rsidR="001A640B" w:rsidRPr="00BC29E7">
        <w:rPr>
          <w:rFonts w:asciiTheme="minorHAnsi" w:hAnsiTheme="minorHAnsi" w:cstheme="minorHAnsi"/>
        </w:rPr>
        <w:t xml:space="preserve">eports </w:t>
      </w:r>
      <w:r w:rsidRPr="00BC29E7">
        <w:rPr>
          <w:rFonts w:asciiTheme="minorHAnsi" w:hAnsiTheme="minorHAnsi" w:cstheme="minorHAnsi"/>
        </w:rPr>
        <w:t xml:space="preserve">are also </w:t>
      </w:r>
      <w:r w:rsidR="003A6F3F">
        <w:rPr>
          <w:rFonts w:asciiTheme="minorHAnsi" w:hAnsiTheme="minorHAnsi" w:cstheme="minorHAnsi"/>
        </w:rPr>
        <w:t>reviewed</w:t>
      </w:r>
      <w:r w:rsidR="003A6F3F" w:rsidRPr="00BC29E7">
        <w:rPr>
          <w:rFonts w:asciiTheme="minorHAnsi" w:hAnsiTheme="minorHAnsi" w:cstheme="minorHAnsi"/>
        </w:rPr>
        <w:t xml:space="preserve"> </w:t>
      </w:r>
      <w:r w:rsidRPr="00BC29E7">
        <w:rPr>
          <w:rFonts w:asciiTheme="minorHAnsi" w:hAnsiTheme="minorHAnsi" w:cstheme="minorHAnsi"/>
        </w:rPr>
        <w:t xml:space="preserve">by CQSD for inclusion in the Annual </w:t>
      </w:r>
      <w:bookmarkStart w:id="1" w:name="_Hlk51575106"/>
      <w:r w:rsidRPr="00BC29E7">
        <w:rPr>
          <w:rFonts w:asciiTheme="minorHAnsi" w:hAnsiTheme="minorHAnsi" w:cstheme="minorHAnsi"/>
        </w:rPr>
        <w:t>Collaborative Provision</w:t>
      </w:r>
      <w:r w:rsidR="00DD2837" w:rsidRPr="00BC29E7">
        <w:rPr>
          <w:rFonts w:asciiTheme="minorHAnsi" w:hAnsiTheme="minorHAnsi" w:cstheme="minorHAnsi"/>
        </w:rPr>
        <w:t xml:space="preserve"> Report</w:t>
      </w:r>
      <w:r w:rsidRPr="00BC29E7">
        <w:rPr>
          <w:rFonts w:asciiTheme="minorHAnsi" w:hAnsiTheme="minorHAnsi" w:cstheme="minorHAnsi"/>
        </w:rPr>
        <w:t xml:space="preserve">, </w:t>
      </w:r>
      <w:r w:rsidR="00EA065A" w:rsidRPr="00BC29E7">
        <w:rPr>
          <w:rFonts w:asciiTheme="minorHAnsi" w:hAnsiTheme="minorHAnsi" w:cstheme="minorHAnsi"/>
        </w:rPr>
        <w:t xml:space="preserve">which explores themes across the University’s collaborative provision and is </w:t>
      </w:r>
      <w:r w:rsidRPr="00BC29E7">
        <w:rPr>
          <w:rFonts w:asciiTheme="minorHAnsi" w:hAnsiTheme="minorHAnsi" w:cstheme="minorHAnsi"/>
        </w:rPr>
        <w:t>submitted to</w:t>
      </w:r>
      <w:r w:rsidR="003C6E49">
        <w:rPr>
          <w:rFonts w:asciiTheme="minorHAnsi" w:hAnsiTheme="minorHAnsi" w:cstheme="minorHAnsi"/>
        </w:rPr>
        <w:t xml:space="preserve"> the</w:t>
      </w:r>
      <w:r w:rsidR="001A640B" w:rsidRPr="001A640B">
        <w:rPr>
          <w:rFonts w:asciiTheme="minorHAnsi" w:hAnsiTheme="minorHAnsi" w:cstheme="minorHAnsi"/>
        </w:rPr>
        <w:t xml:space="preserve"> </w:t>
      </w:r>
      <w:r w:rsidR="001A640B">
        <w:rPr>
          <w:rFonts w:asciiTheme="minorHAnsi" w:hAnsiTheme="minorHAnsi" w:cstheme="minorHAnsi"/>
        </w:rPr>
        <w:t>Sub-Committee for the Delivery and Enhancement of Learning and Teaching</w:t>
      </w:r>
      <w:r w:rsidRPr="00BC29E7">
        <w:rPr>
          <w:rFonts w:asciiTheme="minorHAnsi" w:hAnsiTheme="minorHAnsi" w:cstheme="minorHAnsi"/>
        </w:rPr>
        <w:t xml:space="preserve"> </w:t>
      </w:r>
      <w:r w:rsidR="001A640B">
        <w:rPr>
          <w:rFonts w:asciiTheme="minorHAnsi" w:hAnsiTheme="minorHAnsi" w:cstheme="minorHAnsi"/>
        </w:rPr>
        <w:t>(</w:t>
      </w:r>
      <w:r w:rsidRPr="00BC29E7">
        <w:rPr>
          <w:rFonts w:asciiTheme="minorHAnsi" w:hAnsiTheme="minorHAnsi" w:cstheme="minorHAnsi"/>
        </w:rPr>
        <w:t>DELT</w:t>
      </w:r>
      <w:r w:rsidR="001A640B">
        <w:rPr>
          <w:rFonts w:asciiTheme="minorHAnsi" w:hAnsiTheme="minorHAnsi" w:cstheme="minorHAnsi"/>
        </w:rPr>
        <w:t>)</w:t>
      </w:r>
      <w:r w:rsidRPr="00BC29E7">
        <w:rPr>
          <w:rFonts w:asciiTheme="minorHAnsi" w:hAnsiTheme="minorHAnsi" w:cstheme="minorHAnsi"/>
        </w:rPr>
        <w:t xml:space="preserve"> alongside the </w:t>
      </w:r>
      <w:r w:rsidR="00EA065A" w:rsidRPr="00BC29E7">
        <w:rPr>
          <w:rFonts w:asciiTheme="minorHAnsi" w:hAnsiTheme="minorHAnsi" w:cstheme="minorHAnsi"/>
          <w:spacing w:val="-3"/>
          <w:szCs w:val="22"/>
        </w:rPr>
        <w:t>Schools Teaching Enhancement Action Plans</w:t>
      </w:r>
      <w:r w:rsidR="003C6E49">
        <w:rPr>
          <w:rFonts w:asciiTheme="minorHAnsi" w:hAnsiTheme="minorHAnsi" w:cstheme="minorHAnsi"/>
          <w:spacing w:val="-3"/>
          <w:szCs w:val="22"/>
        </w:rPr>
        <w:t xml:space="preserve"> (STEAP)</w:t>
      </w:r>
      <w:r w:rsidR="00EA065A" w:rsidRPr="00BC29E7">
        <w:rPr>
          <w:rFonts w:asciiTheme="minorHAnsi" w:hAnsiTheme="minorHAnsi" w:cstheme="minorHAnsi"/>
          <w:spacing w:val="-3"/>
          <w:szCs w:val="22"/>
        </w:rPr>
        <w:t xml:space="preserve"> and other annual data sets</w:t>
      </w:r>
      <w:bookmarkEnd w:id="1"/>
      <w:r w:rsidR="00EA065A" w:rsidRPr="00BC29E7">
        <w:rPr>
          <w:rFonts w:asciiTheme="minorHAnsi" w:hAnsiTheme="minorHAnsi" w:cstheme="minorHAnsi"/>
          <w:spacing w:val="-3"/>
          <w:szCs w:val="22"/>
        </w:rPr>
        <w:t xml:space="preserve"> in the </w:t>
      </w:r>
      <w:r w:rsidR="003C6E49">
        <w:rPr>
          <w:rFonts w:asciiTheme="minorHAnsi" w:hAnsiTheme="minorHAnsi" w:cstheme="minorHAnsi"/>
          <w:spacing w:val="-3"/>
          <w:szCs w:val="22"/>
        </w:rPr>
        <w:t>A</w:t>
      </w:r>
      <w:r w:rsidR="00EA065A" w:rsidRPr="00BC29E7">
        <w:rPr>
          <w:rFonts w:asciiTheme="minorHAnsi" w:hAnsiTheme="minorHAnsi" w:cstheme="minorHAnsi"/>
          <w:spacing w:val="-3"/>
          <w:szCs w:val="22"/>
        </w:rPr>
        <w:t xml:space="preserve">utumn </w:t>
      </w:r>
      <w:r w:rsidR="003C6E49">
        <w:rPr>
          <w:rFonts w:asciiTheme="minorHAnsi" w:hAnsiTheme="minorHAnsi" w:cstheme="minorHAnsi"/>
          <w:spacing w:val="-3"/>
          <w:szCs w:val="22"/>
        </w:rPr>
        <w:t>T</w:t>
      </w:r>
      <w:r w:rsidR="00EA065A" w:rsidRPr="00BC29E7">
        <w:rPr>
          <w:rFonts w:asciiTheme="minorHAnsi" w:hAnsiTheme="minorHAnsi" w:cstheme="minorHAnsi"/>
          <w:spacing w:val="-3"/>
          <w:szCs w:val="22"/>
        </w:rPr>
        <w:t>erm</w:t>
      </w:r>
      <w:r w:rsidRPr="00BC29E7">
        <w:rPr>
          <w:rFonts w:asciiTheme="minorHAnsi" w:hAnsiTheme="minorHAnsi" w:cstheme="minorHAnsi"/>
        </w:rPr>
        <w:t>.</w:t>
      </w:r>
      <w:r w:rsidR="00FB35E5">
        <w:rPr>
          <w:rFonts w:asciiTheme="minorHAnsi" w:hAnsiTheme="minorHAnsi" w:cstheme="minorHAnsi"/>
        </w:rPr>
        <w:t xml:space="preserve"> DELT subsequently refers the report to the University Board for Teaching, Learning and Student Experience for approval.</w:t>
      </w:r>
    </w:p>
    <w:p w14:paraId="0B096BC4" w14:textId="45EAB5B3" w:rsidR="001A640B" w:rsidRDefault="003A6F3F" w:rsidP="001A640B">
      <w:pPr>
        <w:pStyle w:val="RdgNormal"/>
        <w:numPr>
          <w:ilvl w:val="0"/>
          <w:numId w:val="3"/>
        </w:numPr>
        <w:spacing w:line="276" w:lineRule="auto"/>
        <w:rPr>
          <w:rFonts w:asciiTheme="minorHAnsi" w:hAnsiTheme="minorHAnsi" w:cstheme="minorHAnsi"/>
        </w:rPr>
      </w:pPr>
      <w:r>
        <w:rPr>
          <w:rFonts w:asciiTheme="minorHAnsi" w:hAnsiTheme="minorHAnsi" w:cstheme="minorHAnsi"/>
          <w:szCs w:val="20"/>
        </w:rPr>
        <w:t xml:space="preserve">The Annual Collaborative Provision Report is also submitted to the </w:t>
      </w:r>
      <w:r w:rsidRPr="0065317B">
        <w:rPr>
          <w:rFonts w:asciiTheme="minorHAnsi" w:hAnsiTheme="minorHAnsi" w:cstheme="minorHAnsi"/>
          <w:szCs w:val="20"/>
        </w:rPr>
        <w:t xml:space="preserve">Global Engagement Strategy Board (GESB) in the </w:t>
      </w:r>
      <w:r w:rsidR="003C015B">
        <w:rPr>
          <w:rFonts w:asciiTheme="minorHAnsi" w:hAnsiTheme="minorHAnsi" w:cstheme="minorHAnsi"/>
          <w:szCs w:val="20"/>
        </w:rPr>
        <w:t xml:space="preserve">Summer </w:t>
      </w:r>
      <w:r w:rsidRPr="0065317B">
        <w:rPr>
          <w:rFonts w:asciiTheme="minorHAnsi" w:hAnsiTheme="minorHAnsi" w:cstheme="minorHAnsi"/>
          <w:szCs w:val="20"/>
        </w:rPr>
        <w:t xml:space="preserve">Term of each academic year. </w:t>
      </w:r>
      <w:r>
        <w:rPr>
          <w:rFonts w:asciiTheme="minorHAnsi" w:hAnsiTheme="minorHAnsi" w:cstheme="minorHAnsi"/>
          <w:szCs w:val="20"/>
        </w:rPr>
        <w:t xml:space="preserve">Alongside the Report, GESB considers financial and recruitment aspects of the programmes, and this data is prepared by the </w:t>
      </w:r>
      <w:r w:rsidR="001A640B">
        <w:rPr>
          <w:rFonts w:asciiTheme="minorHAnsi" w:hAnsiTheme="minorHAnsi" w:cstheme="minorHAnsi"/>
          <w:szCs w:val="20"/>
        </w:rPr>
        <w:t xml:space="preserve">Global </w:t>
      </w:r>
      <w:r>
        <w:rPr>
          <w:rFonts w:asciiTheme="minorHAnsi" w:hAnsiTheme="minorHAnsi" w:cstheme="minorHAnsi"/>
          <w:szCs w:val="20"/>
        </w:rPr>
        <w:t>Partnership</w:t>
      </w:r>
      <w:r w:rsidR="001A640B">
        <w:rPr>
          <w:rFonts w:asciiTheme="minorHAnsi" w:hAnsiTheme="minorHAnsi" w:cstheme="minorHAnsi"/>
          <w:szCs w:val="20"/>
        </w:rPr>
        <w:t>s</w:t>
      </w:r>
      <w:r>
        <w:rPr>
          <w:rFonts w:asciiTheme="minorHAnsi" w:hAnsiTheme="minorHAnsi" w:cstheme="minorHAnsi"/>
          <w:szCs w:val="20"/>
        </w:rPr>
        <w:t xml:space="preserve"> </w:t>
      </w:r>
      <w:r w:rsidR="001A640B">
        <w:rPr>
          <w:rFonts w:asciiTheme="minorHAnsi" w:hAnsiTheme="minorHAnsi" w:cstheme="minorHAnsi"/>
          <w:szCs w:val="20"/>
        </w:rPr>
        <w:t>Office</w:t>
      </w:r>
      <w:r>
        <w:rPr>
          <w:rFonts w:asciiTheme="minorHAnsi" w:hAnsiTheme="minorHAnsi" w:cstheme="minorHAnsi"/>
          <w:szCs w:val="20"/>
        </w:rPr>
        <w:t xml:space="preserve">. </w:t>
      </w:r>
    </w:p>
    <w:p w14:paraId="13FC7D75" w14:textId="58659AF0" w:rsidR="00BD6B1B" w:rsidRPr="00BC29E7" w:rsidRDefault="00BD6B1B">
      <w:pPr>
        <w:spacing w:line="240" w:lineRule="auto"/>
        <w:rPr>
          <w:rFonts w:asciiTheme="minorHAnsi" w:hAnsiTheme="minorHAnsi" w:cstheme="minorHAnsi"/>
        </w:rPr>
      </w:pPr>
      <w:r w:rsidRPr="00BC29E7">
        <w:rPr>
          <w:rFonts w:asciiTheme="minorHAnsi" w:hAnsiTheme="minorHAnsi" w:cstheme="minorHAnsi"/>
        </w:rPr>
        <w:br w:type="page"/>
      </w:r>
    </w:p>
    <w:p w14:paraId="100E06A7" w14:textId="77777777" w:rsidR="00D77141" w:rsidRPr="00BC29E7" w:rsidRDefault="00634521" w:rsidP="002B665A">
      <w:pPr>
        <w:pStyle w:val="Heading1"/>
        <w:rPr>
          <w:rFonts w:asciiTheme="minorHAnsi" w:hAnsiTheme="minorHAnsi" w:cstheme="minorHAnsi"/>
        </w:rPr>
      </w:pPr>
      <w:r w:rsidRPr="00BC29E7">
        <w:rPr>
          <w:rFonts w:asciiTheme="minorHAnsi" w:hAnsiTheme="minorHAnsi" w:cstheme="minorHAnsi"/>
        </w:rPr>
        <w:lastRenderedPageBreak/>
        <w:t>Partner</w:t>
      </w:r>
      <w:r w:rsidR="00515F32" w:rsidRPr="00BC29E7">
        <w:rPr>
          <w:rFonts w:asciiTheme="minorHAnsi" w:hAnsiTheme="minorHAnsi" w:cstheme="minorHAnsi"/>
        </w:rPr>
        <w:t xml:space="preserve"> Programme </w:t>
      </w:r>
      <w:r w:rsidRPr="00BC29E7">
        <w:rPr>
          <w:rFonts w:asciiTheme="minorHAnsi" w:hAnsiTheme="minorHAnsi" w:cstheme="minorHAnsi"/>
        </w:rPr>
        <w:t>Sub-</w:t>
      </w:r>
      <w:r w:rsidR="00515F32" w:rsidRPr="00BC29E7">
        <w:rPr>
          <w:rFonts w:asciiTheme="minorHAnsi" w:hAnsiTheme="minorHAnsi" w:cstheme="minorHAnsi"/>
        </w:rPr>
        <w:t>Report Template</w:t>
      </w:r>
    </w:p>
    <w:p w14:paraId="0521EA3F" w14:textId="6F6D9003" w:rsidR="00515F32" w:rsidRPr="00BC29E7" w:rsidRDefault="00634521" w:rsidP="00E9178A">
      <w:pPr>
        <w:pStyle w:val="Heading2"/>
        <w:rPr>
          <w:rFonts w:asciiTheme="minorHAnsi" w:hAnsiTheme="minorHAnsi" w:cstheme="minorHAnsi"/>
        </w:rPr>
      </w:pPr>
      <w:r w:rsidRPr="00BC29E7">
        <w:rPr>
          <w:rFonts w:asciiTheme="minorHAnsi" w:hAnsiTheme="minorHAnsi" w:cstheme="minorHAnsi"/>
        </w:rPr>
        <w:t>Partner</w:t>
      </w:r>
      <w:r w:rsidR="00E9178A" w:rsidRPr="00BC29E7">
        <w:rPr>
          <w:rFonts w:asciiTheme="minorHAnsi" w:hAnsiTheme="minorHAnsi" w:cstheme="minorHAnsi"/>
        </w:rPr>
        <w:t xml:space="preserve"> Programme </w:t>
      </w:r>
      <w:r w:rsidRPr="00BC29E7">
        <w:rPr>
          <w:rFonts w:asciiTheme="minorHAnsi" w:hAnsiTheme="minorHAnsi" w:cstheme="minorHAnsi"/>
        </w:rPr>
        <w:t>Sub-</w:t>
      </w:r>
      <w:r w:rsidR="00E9178A" w:rsidRPr="00BC29E7">
        <w:rPr>
          <w:rFonts w:asciiTheme="minorHAnsi" w:hAnsiTheme="minorHAnsi" w:cstheme="minorHAnsi"/>
        </w:rPr>
        <w:t>Report</w:t>
      </w:r>
      <w:r w:rsidR="00515F32" w:rsidRPr="00BC29E7">
        <w:rPr>
          <w:rFonts w:asciiTheme="minorHAnsi" w:hAnsiTheme="minorHAnsi" w:cstheme="minorHAnsi"/>
        </w:rPr>
        <w:t xml:space="preserve"> </w:t>
      </w:r>
      <w:r w:rsidR="00F55603" w:rsidRPr="00BC29E7">
        <w:rPr>
          <w:rFonts w:asciiTheme="minorHAnsi" w:hAnsiTheme="minorHAnsi" w:cstheme="minorHAnsi"/>
        </w:rPr>
        <w:t>[</w:t>
      </w:r>
      <w:r w:rsidR="0025294F">
        <w:rPr>
          <w:rFonts w:asciiTheme="minorHAnsi" w:hAnsiTheme="minorHAnsi" w:cstheme="minorHAnsi"/>
        </w:rPr>
        <w:t>2022/23</w:t>
      </w:r>
      <w:r w:rsidR="00F55603" w:rsidRPr="00BC29E7">
        <w:rPr>
          <w:rFonts w:asciiTheme="minorHAnsi" w:hAnsiTheme="minorHAnsi" w:cstheme="minorHAnsi"/>
        </w:rPr>
        <w:t>]</w:t>
      </w:r>
    </w:p>
    <w:p w14:paraId="6225B7DD" w14:textId="2C1E5E85" w:rsidR="00E9178A" w:rsidRPr="00BC29E7" w:rsidRDefault="00D22100" w:rsidP="00515F32">
      <w:pPr>
        <w:pStyle w:val="RdgNormal"/>
        <w:rPr>
          <w:rFonts w:asciiTheme="minorHAnsi" w:hAnsiTheme="minorHAnsi" w:cstheme="minorHAnsi"/>
        </w:rPr>
      </w:pPr>
      <w:r w:rsidRPr="00BC29E7">
        <w:rPr>
          <w:rFonts w:asciiTheme="minorHAnsi" w:hAnsiTheme="minorHAnsi" w:cstheme="minorHAnsi"/>
        </w:rPr>
        <w:t xml:space="preserve">Please return </w:t>
      </w:r>
      <w:r w:rsidR="002B665A" w:rsidRPr="00BC29E7">
        <w:rPr>
          <w:rFonts w:asciiTheme="minorHAnsi" w:hAnsiTheme="minorHAnsi" w:cstheme="minorHAnsi"/>
        </w:rPr>
        <w:t>your completed</w:t>
      </w:r>
      <w:r w:rsidRPr="00BC29E7">
        <w:rPr>
          <w:rFonts w:asciiTheme="minorHAnsi" w:hAnsiTheme="minorHAnsi" w:cstheme="minorHAnsi"/>
        </w:rPr>
        <w:t xml:space="preserve"> Report to the relevant </w:t>
      </w:r>
      <w:r w:rsidR="00BD5890" w:rsidRPr="00BC29E7">
        <w:rPr>
          <w:rFonts w:asciiTheme="minorHAnsi" w:hAnsiTheme="minorHAnsi" w:cstheme="minorHAnsi"/>
        </w:rPr>
        <w:t>Programme Director</w:t>
      </w:r>
      <w:r w:rsidR="0045200E" w:rsidRPr="00BC29E7">
        <w:rPr>
          <w:rFonts w:asciiTheme="minorHAnsi" w:hAnsiTheme="minorHAnsi" w:cstheme="minorHAnsi"/>
        </w:rPr>
        <w:t xml:space="preserve"> </w:t>
      </w:r>
      <w:r w:rsidRPr="00BC29E7">
        <w:rPr>
          <w:rFonts w:asciiTheme="minorHAnsi" w:hAnsiTheme="minorHAnsi" w:cstheme="minorHAnsi"/>
        </w:rPr>
        <w:t xml:space="preserve">by </w:t>
      </w:r>
      <w:r w:rsidR="002D3BD6" w:rsidRPr="00BC29E7">
        <w:rPr>
          <w:rFonts w:asciiTheme="minorHAnsi" w:hAnsiTheme="minorHAnsi" w:cstheme="minorHAnsi"/>
          <w:b/>
        </w:rPr>
        <w:t>the date specified by the Programme Director at the University of Reading.</w:t>
      </w:r>
      <w:r w:rsidR="00733134" w:rsidRPr="00BC29E7">
        <w:rPr>
          <w:rFonts w:asciiTheme="minorHAnsi" w:hAnsiTheme="minorHAnsi" w:cstheme="minorHAnsi"/>
          <w:b/>
        </w:rPr>
        <w:t xml:space="preserve"> </w:t>
      </w:r>
      <w:r w:rsidR="00733134" w:rsidRPr="00BC29E7">
        <w:rPr>
          <w:rFonts w:asciiTheme="minorHAnsi" w:hAnsiTheme="minorHAnsi" w:cstheme="minorHAnsi"/>
        </w:rPr>
        <w:t>The Programme Director is responsible for ensuring the date for submission of the Partner Programme Sub-Report is congruous with the</w:t>
      </w:r>
      <w:r w:rsidR="000936D8" w:rsidRPr="00BC29E7">
        <w:rPr>
          <w:rFonts w:asciiTheme="minorHAnsi" w:hAnsiTheme="minorHAnsi" w:cstheme="minorHAnsi"/>
        </w:rPr>
        <w:t xml:space="preserve"> reporting timeline for </w:t>
      </w:r>
      <w:r w:rsidR="00BD6B1B" w:rsidRPr="00BC29E7">
        <w:rPr>
          <w:rFonts w:asciiTheme="minorHAnsi" w:hAnsiTheme="minorHAnsi" w:cstheme="minorHAnsi"/>
        </w:rPr>
        <w:t>Partnership Annual Review</w:t>
      </w:r>
      <w:r w:rsidR="00733134" w:rsidRPr="00BC29E7">
        <w:rPr>
          <w:rFonts w:asciiTheme="minorHAnsi" w:hAnsiTheme="minorHAnsi" w:cstheme="minorHAnsi"/>
          <w:b/>
        </w:rPr>
        <w:t xml:space="preserve">. </w:t>
      </w:r>
    </w:p>
    <w:p w14:paraId="5C0B7200" w14:textId="77777777" w:rsidR="00D22100" w:rsidRPr="00BC29E7" w:rsidRDefault="00D22100" w:rsidP="00515F32">
      <w:pPr>
        <w:pStyle w:val="RdgNormal"/>
        <w:rPr>
          <w:rFonts w:asciiTheme="minorHAnsi" w:hAnsiTheme="minorHAnsi" w:cstheme="minorHAnsi"/>
          <w:b/>
        </w:rPr>
      </w:pPr>
    </w:p>
    <w:tbl>
      <w:tblPr>
        <w:tblStyle w:val="TableGrid"/>
        <w:tblW w:w="5000" w:type="pct"/>
        <w:tblLook w:val="04A0" w:firstRow="1" w:lastRow="0" w:firstColumn="1" w:lastColumn="0" w:noHBand="0" w:noVBand="1"/>
      </w:tblPr>
      <w:tblGrid>
        <w:gridCol w:w="2689"/>
        <w:gridCol w:w="6648"/>
      </w:tblGrid>
      <w:tr w:rsidR="00E9178A" w:rsidRPr="00BC29E7" w14:paraId="2E541175" w14:textId="77777777" w:rsidTr="00357997">
        <w:trPr>
          <w:trHeight w:val="413"/>
        </w:trPr>
        <w:tc>
          <w:tcPr>
            <w:tcW w:w="1440" w:type="pct"/>
            <w:shd w:val="clear" w:color="auto" w:fill="D9D9D9" w:themeFill="background1" w:themeFillShade="D9"/>
          </w:tcPr>
          <w:p w14:paraId="3E2151B4" w14:textId="77777777" w:rsidR="00E9178A" w:rsidRPr="00BC29E7" w:rsidRDefault="00217218" w:rsidP="00357997">
            <w:pPr>
              <w:pStyle w:val="RdgtableRowheaders"/>
              <w:rPr>
                <w:rFonts w:asciiTheme="minorHAnsi" w:hAnsiTheme="minorHAnsi" w:cstheme="minorHAnsi"/>
                <w:b/>
              </w:rPr>
            </w:pPr>
            <w:r w:rsidRPr="00BC29E7">
              <w:rPr>
                <w:rFonts w:asciiTheme="minorHAnsi" w:hAnsiTheme="minorHAnsi" w:cstheme="minorHAnsi"/>
                <w:b/>
              </w:rPr>
              <w:t xml:space="preserve">Partner </w:t>
            </w:r>
            <w:r w:rsidR="00853F35" w:rsidRPr="00BC29E7">
              <w:rPr>
                <w:rFonts w:asciiTheme="minorHAnsi" w:hAnsiTheme="minorHAnsi" w:cstheme="minorHAnsi"/>
                <w:b/>
              </w:rPr>
              <w:t>name</w:t>
            </w:r>
          </w:p>
        </w:tc>
        <w:tc>
          <w:tcPr>
            <w:tcW w:w="3560" w:type="pct"/>
          </w:tcPr>
          <w:p w14:paraId="1F4828DB" w14:textId="77777777" w:rsidR="00E9178A" w:rsidRPr="00BC29E7" w:rsidRDefault="00E9178A" w:rsidP="0011339D">
            <w:pPr>
              <w:pStyle w:val="RdgTableheading"/>
              <w:rPr>
                <w:rFonts w:asciiTheme="minorHAnsi" w:hAnsiTheme="minorHAnsi" w:cstheme="minorHAnsi"/>
              </w:rPr>
            </w:pPr>
          </w:p>
        </w:tc>
      </w:tr>
      <w:tr w:rsidR="004C04F4" w:rsidRPr="00BC29E7" w14:paraId="550200BD" w14:textId="77777777" w:rsidTr="00853F35">
        <w:tc>
          <w:tcPr>
            <w:tcW w:w="1440" w:type="pct"/>
            <w:shd w:val="clear" w:color="auto" w:fill="D9D9D9" w:themeFill="background1" w:themeFillShade="D9"/>
          </w:tcPr>
          <w:p w14:paraId="6A2E7C4F" w14:textId="77777777" w:rsidR="004C04F4" w:rsidRPr="00BC29E7" w:rsidRDefault="004C04F4" w:rsidP="00853F35">
            <w:pPr>
              <w:pStyle w:val="RdgtableRowheaders"/>
              <w:rPr>
                <w:rFonts w:asciiTheme="minorHAnsi" w:hAnsiTheme="minorHAnsi" w:cstheme="minorHAnsi"/>
                <w:b/>
              </w:rPr>
            </w:pPr>
            <w:r w:rsidRPr="00BC29E7">
              <w:rPr>
                <w:rFonts w:asciiTheme="minorHAnsi" w:hAnsiTheme="minorHAnsi" w:cstheme="minorHAnsi"/>
                <w:b/>
              </w:rPr>
              <w:t xml:space="preserve">Programme </w:t>
            </w:r>
            <w:r w:rsidR="00853F35" w:rsidRPr="00BC29E7">
              <w:rPr>
                <w:rFonts w:asciiTheme="minorHAnsi" w:hAnsiTheme="minorHAnsi" w:cstheme="minorHAnsi"/>
                <w:b/>
              </w:rPr>
              <w:t>D</w:t>
            </w:r>
            <w:r w:rsidRPr="00BC29E7">
              <w:rPr>
                <w:rFonts w:asciiTheme="minorHAnsi" w:hAnsiTheme="minorHAnsi" w:cstheme="minorHAnsi"/>
                <w:b/>
              </w:rPr>
              <w:t xml:space="preserve">irector </w:t>
            </w:r>
            <w:r w:rsidR="00853F35" w:rsidRPr="00BC29E7">
              <w:rPr>
                <w:rFonts w:asciiTheme="minorHAnsi" w:hAnsiTheme="minorHAnsi" w:cstheme="minorHAnsi"/>
                <w:b/>
              </w:rPr>
              <w:t>(</w:t>
            </w:r>
            <w:r w:rsidRPr="00BC29E7">
              <w:rPr>
                <w:rFonts w:asciiTheme="minorHAnsi" w:hAnsiTheme="minorHAnsi" w:cstheme="minorHAnsi"/>
                <w:b/>
              </w:rPr>
              <w:t>or equivalent</w:t>
            </w:r>
            <w:r w:rsidR="00853F35" w:rsidRPr="00BC29E7">
              <w:rPr>
                <w:rFonts w:asciiTheme="minorHAnsi" w:hAnsiTheme="minorHAnsi" w:cstheme="minorHAnsi"/>
                <w:b/>
              </w:rPr>
              <w:t>)</w:t>
            </w:r>
            <w:r w:rsidR="00357997" w:rsidRPr="00BC29E7">
              <w:rPr>
                <w:rFonts w:asciiTheme="minorHAnsi" w:hAnsiTheme="minorHAnsi" w:cstheme="minorHAnsi"/>
                <w:b/>
              </w:rPr>
              <w:t xml:space="preserve"> at Partner</w:t>
            </w:r>
          </w:p>
        </w:tc>
        <w:tc>
          <w:tcPr>
            <w:tcW w:w="3560" w:type="pct"/>
          </w:tcPr>
          <w:p w14:paraId="1463D57E" w14:textId="77777777" w:rsidR="004C04F4" w:rsidRPr="00BC29E7" w:rsidRDefault="004C04F4" w:rsidP="0011339D">
            <w:pPr>
              <w:pStyle w:val="RdgTableheading"/>
              <w:rPr>
                <w:rFonts w:asciiTheme="minorHAnsi" w:hAnsiTheme="minorHAnsi" w:cstheme="minorHAnsi"/>
              </w:rPr>
            </w:pPr>
          </w:p>
        </w:tc>
      </w:tr>
      <w:tr w:rsidR="00E9178A" w:rsidRPr="00BC29E7" w14:paraId="4C14E73D" w14:textId="77777777" w:rsidTr="00853F35">
        <w:tc>
          <w:tcPr>
            <w:tcW w:w="1440" w:type="pct"/>
            <w:shd w:val="clear" w:color="auto" w:fill="D9D9D9" w:themeFill="background1" w:themeFillShade="D9"/>
          </w:tcPr>
          <w:p w14:paraId="48E334D1" w14:textId="77777777" w:rsidR="00114568" w:rsidRPr="00BC29E7" w:rsidRDefault="00E9178A" w:rsidP="00217218">
            <w:pPr>
              <w:pStyle w:val="RdgtableRowheaders"/>
              <w:rPr>
                <w:rFonts w:asciiTheme="minorHAnsi" w:hAnsiTheme="minorHAnsi" w:cstheme="minorHAnsi"/>
                <w:b/>
              </w:rPr>
            </w:pPr>
            <w:r w:rsidRPr="00BC29E7">
              <w:rPr>
                <w:rFonts w:asciiTheme="minorHAnsi" w:hAnsiTheme="minorHAnsi" w:cstheme="minorHAnsi"/>
                <w:b/>
              </w:rPr>
              <w:t xml:space="preserve">Programmes </w:t>
            </w:r>
            <w:r w:rsidR="00357997" w:rsidRPr="00BC29E7">
              <w:rPr>
                <w:rFonts w:asciiTheme="minorHAnsi" w:hAnsiTheme="minorHAnsi" w:cstheme="minorHAnsi"/>
                <w:b/>
              </w:rPr>
              <w:t>or M</w:t>
            </w:r>
            <w:r w:rsidR="00217218" w:rsidRPr="00BC29E7">
              <w:rPr>
                <w:rFonts w:asciiTheme="minorHAnsi" w:hAnsiTheme="minorHAnsi" w:cstheme="minorHAnsi"/>
                <w:b/>
              </w:rPr>
              <w:t>odules provided</w:t>
            </w:r>
          </w:p>
        </w:tc>
        <w:tc>
          <w:tcPr>
            <w:tcW w:w="3560" w:type="pct"/>
          </w:tcPr>
          <w:p w14:paraId="4F6E0DD1" w14:textId="77777777" w:rsidR="00E9178A" w:rsidRPr="00BC29E7" w:rsidRDefault="00E9178A" w:rsidP="0011339D">
            <w:pPr>
              <w:pStyle w:val="RdgTableheading"/>
              <w:rPr>
                <w:rFonts w:asciiTheme="minorHAnsi" w:hAnsiTheme="minorHAnsi" w:cstheme="minorHAnsi"/>
              </w:rPr>
            </w:pPr>
          </w:p>
        </w:tc>
      </w:tr>
      <w:tr w:rsidR="00E9178A" w:rsidRPr="00BC29E7" w14:paraId="4FB12A1E" w14:textId="77777777" w:rsidTr="00853F35">
        <w:tc>
          <w:tcPr>
            <w:tcW w:w="1440" w:type="pct"/>
            <w:shd w:val="clear" w:color="auto" w:fill="D9D9D9" w:themeFill="background1" w:themeFillShade="D9"/>
          </w:tcPr>
          <w:p w14:paraId="58F7E09B" w14:textId="77777777" w:rsidR="00E9178A" w:rsidRPr="00BC29E7" w:rsidRDefault="00E9178A" w:rsidP="00E9178A">
            <w:pPr>
              <w:pStyle w:val="RdgtableRowheaders"/>
              <w:rPr>
                <w:rFonts w:asciiTheme="minorHAnsi" w:hAnsiTheme="minorHAnsi" w:cstheme="minorHAnsi"/>
                <w:b/>
              </w:rPr>
            </w:pPr>
            <w:r w:rsidRPr="00BC29E7">
              <w:rPr>
                <w:rFonts w:asciiTheme="minorHAnsi" w:hAnsiTheme="minorHAnsi" w:cstheme="minorHAnsi"/>
                <w:b/>
              </w:rPr>
              <w:t>Programme Director(s)</w:t>
            </w:r>
            <w:r w:rsidR="004C04F4" w:rsidRPr="00BC29E7">
              <w:rPr>
                <w:rFonts w:asciiTheme="minorHAnsi" w:hAnsiTheme="minorHAnsi" w:cstheme="minorHAnsi"/>
                <w:b/>
              </w:rPr>
              <w:t xml:space="preserve"> (at Reading)</w:t>
            </w:r>
          </w:p>
        </w:tc>
        <w:tc>
          <w:tcPr>
            <w:tcW w:w="3560" w:type="pct"/>
          </w:tcPr>
          <w:p w14:paraId="38708528" w14:textId="77777777" w:rsidR="00E9178A" w:rsidRPr="00BC29E7" w:rsidRDefault="00E9178A" w:rsidP="0011339D">
            <w:pPr>
              <w:pStyle w:val="RdgTableheading"/>
              <w:rPr>
                <w:rFonts w:asciiTheme="minorHAnsi" w:hAnsiTheme="minorHAnsi" w:cstheme="minorHAnsi"/>
              </w:rPr>
            </w:pPr>
          </w:p>
        </w:tc>
      </w:tr>
      <w:tr w:rsidR="00E9178A" w:rsidRPr="00BC29E7" w14:paraId="7B3D647B" w14:textId="77777777" w:rsidTr="00853F35">
        <w:tc>
          <w:tcPr>
            <w:tcW w:w="1440" w:type="pct"/>
            <w:shd w:val="clear" w:color="auto" w:fill="D9D9D9" w:themeFill="background1" w:themeFillShade="D9"/>
          </w:tcPr>
          <w:p w14:paraId="5AA9B1E4" w14:textId="77777777" w:rsidR="00E9178A" w:rsidRPr="00BC29E7" w:rsidRDefault="00E9178A" w:rsidP="00E9178A">
            <w:pPr>
              <w:pStyle w:val="RdgtableRowheaders"/>
              <w:rPr>
                <w:rFonts w:asciiTheme="minorHAnsi" w:hAnsiTheme="minorHAnsi" w:cstheme="minorHAnsi"/>
                <w:b/>
              </w:rPr>
            </w:pPr>
            <w:r w:rsidRPr="00BC29E7">
              <w:rPr>
                <w:rFonts w:asciiTheme="minorHAnsi" w:hAnsiTheme="minorHAnsi" w:cstheme="minorHAnsi"/>
                <w:b/>
              </w:rPr>
              <w:t>Date of report</w:t>
            </w:r>
          </w:p>
        </w:tc>
        <w:tc>
          <w:tcPr>
            <w:tcW w:w="3560" w:type="pct"/>
          </w:tcPr>
          <w:p w14:paraId="3B1A4E5F" w14:textId="77777777" w:rsidR="00E9178A" w:rsidRPr="00BC29E7" w:rsidRDefault="00E9178A" w:rsidP="0011339D">
            <w:pPr>
              <w:pStyle w:val="RdgTableheading"/>
              <w:rPr>
                <w:rFonts w:asciiTheme="minorHAnsi" w:hAnsiTheme="minorHAnsi" w:cstheme="minorHAnsi"/>
              </w:rPr>
            </w:pPr>
          </w:p>
        </w:tc>
      </w:tr>
    </w:tbl>
    <w:p w14:paraId="57DA587B" w14:textId="77777777" w:rsidR="00023847" w:rsidRDefault="00023847" w:rsidP="00023847">
      <w:pPr>
        <w:pStyle w:val="RdgNormal"/>
        <w:spacing w:line="276" w:lineRule="auto"/>
        <w:rPr>
          <w:rFonts w:asciiTheme="minorHAnsi" w:hAnsiTheme="minorHAnsi" w:cstheme="minorHAnsi"/>
          <w:lang w:val="en-US"/>
        </w:rPr>
      </w:pPr>
    </w:p>
    <w:p w14:paraId="3D0ABD19" w14:textId="77777777" w:rsidR="00023847" w:rsidRDefault="00A768E3" w:rsidP="00023847">
      <w:pPr>
        <w:pStyle w:val="RdgNormal"/>
        <w:spacing w:line="276" w:lineRule="auto"/>
        <w:rPr>
          <w:rFonts w:asciiTheme="minorHAnsi" w:hAnsiTheme="minorHAnsi" w:cstheme="minorHAnsi"/>
          <w:lang w:val="en-US"/>
        </w:rPr>
      </w:pPr>
      <w:r w:rsidRPr="00BC29E7">
        <w:rPr>
          <w:rFonts w:asciiTheme="minorHAnsi" w:hAnsiTheme="minorHAnsi" w:cstheme="minorHAnsi"/>
          <w:lang w:val="en-US"/>
        </w:rPr>
        <w:t xml:space="preserve">Please </w:t>
      </w:r>
      <w:r w:rsidRPr="00BC29E7">
        <w:rPr>
          <w:rFonts w:asciiTheme="minorHAnsi" w:hAnsiTheme="minorHAnsi" w:cstheme="minorHAnsi"/>
          <w:b/>
          <w:bCs/>
          <w:u w:val="single"/>
          <w:lang w:val="en-US"/>
        </w:rPr>
        <w:t>Report by Exception</w:t>
      </w:r>
      <w:r w:rsidRPr="00BC29E7">
        <w:rPr>
          <w:rFonts w:asciiTheme="minorHAnsi" w:hAnsiTheme="minorHAnsi" w:cstheme="minorHAnsi"/>
          <w:lang w:val="en-US"/>
        </w:rPr>
        <w:t xml:space="preserve">. </w:t>
      </w:r>
      <w:r w:rsidRPr="00BC29E7">
        <w:rPr>
          <w:rFonts w:asciiTheme="minorHAnsi" w:hAnsiTheme="minorHAnsi" w:cstheme="minorHAnsi"/>
          <w:lang w:val="en-US"/>
        </w:rPr>
        <w:br/>
        <w:t xml:space="preserve">Note successes, good practice and any issues that have arisen </w:t>
      </w:r>
      <w:r w:rsidR="005A4D09" w:rsidRPr="00BC29E7">
        <w:rPr>
          <w:rFonts w:asciiTheme="minorHAnsi" w:hAnsiTheme="minorHAnsi" w:cstheme="minorHAnsi"/>
          <w:lang w:val="en-US"/>
        </w:rPr>
        <w:t xml:space="preserve">in </w:t>
      </w:r>
      <w:r w:rsidRPr="00BC29E7">
        <w:rPr>
          <w:rFonts w:asciiTheme="minorHAnsi" w:hAnsiTheme="minorHAnsi" w:cstheme="minorHAnsi"/>
          <w:lang w:val="en-US"/>
        </w:rPr>
        <w:t>the past academic year, any changes from the previous year and any initiatives that are particularly noteworthy over the past 12 months.</w:t>
      </w:r>
      <w:r w:rsidR="00544342">
        <w:rPr>
          <w:rFonts w:asciiTheme="minorHAnsi" w:hAnsiTheme="minorHAnsi" w:cstheme="minorHAnsi"/>
          <w:lang w:val="en-US"/>
        </w:rPr>
        <w:t xml:space="preserve"> </w:t>
      </w:r>
    </w:p>
    <w:p w14:paraId="24CC6C76" w14:textId="211EFE33" w:rsidR="00544342" w:rsidRPr="00023847" w:rsidRDefault="00544342" w:rsidP="00023847">
      <w:pPr>
        <w:pStyle w:val="RdgNormal"/>
        <w:spacing w:line="276" w:lineRule="auto"/>
        <w:rPr>
          <w:rFonts w:asciiTheme="minorHAnsi" w:hAnsiTheme="minorHAnsi" w:cstheme="minorHAnsi"/>
          <w:u w:val="single"/>
          <w:lang w:val="en-US"/>
        </w:rPr>
      </w:pPr>
      <w:r w:rsidRPr="00023847">
        <w:rPr>
          <w:rFonts w:asciiTheme="minorHAnsi" w:hAnsiTheme="minorHAnsi" w:cstheme="minorHAnsi"/>
          <w:u w:val="single"/>
        </w:rPr>
        <w:t xml:space="preserve">Partnership staff at NUIST are invited to include any </w:t>
      </w:r>
      <w:r w:rsidR="00D67F90" w:rsidRPr="00023847">
        <w:rPr>
          <w:rFonts w:asciiTheme="minorHAnsi" w:hAnsiTheme="minorHAnsi" w:cstheme="minorHAnsi"/>
          <w:u w:val="single"/>
        </w:rPr>
        <w:t>additional</w:t>
      </w:r>
      <w:r w:rsidRPr="00023847">
        <w:rPr>
          <w:rFonts w:asciiTheme="minorHAnsi" w:hAnsiTheme="minorHAnsi" w:cstheme="minorHAnsi"/>
          <w:u w:val="single"/>
        </w:rPr>
        <w:t xml:space="preserve"> reflections on the operation of the programme(s) to inform future partnership developments within the NUIST-Reading Academy</w:t>
      </w:r>
      <w:r w:rsidR="00554D21" w:rsidRPr="00023847">
        <w:rPr>
          <w:rFonts w:asciiTheme="minorHAnsi" w:hAnsiTheme="minorHAnsi" w:cstheme="minorHAnsi"/>
          <w:u w:val="single"/>
        </w:rPr>
        <w:t xml:space="preserve"> and </w:t>
      </w:r>
      <w:r w:rsidR="00D714C5" w:rsidRPr="00023847">
        <w:rPr>
          <w:rFonts w:asciiTheme="minorHAnsi" w:hAnsiTheme="minorHAnsi" w:cstheme="minorHAnsi"/>
          <w:u w:val="single"/>
        </w:rPr>
        <w:t xml:space="preserve">to </w:t>
      </w:r>
      <w:r w:rsidR="00554D21" w:rsidRPr="00023847">
        <w:rPr>
          <w:rFonts w:asciiTheme="minorHAnsi" w:hAnsiTheme="minorHAnsi" w:cstheme="minorHAnsi"/>
          <w:u w:val="single"/>
        </w:rPr>
        <w:t>feed into</w:t>
      </w:r>
      <w:r w:rsidR="008B3765" w:rsidRPr="00023847">
        <w:rPr>
          <w:rFonts w:asciiTheme="minorHAnsi" w:hAnsiTheme="minorHAnsi" w:cstheme="minorHAnsi"/>
          <w:u w:val="single"/>
        </w:rPr>
        <w:t xml:space="preserve"> the ongoing partnership review</w:t>
      </w:r>
      <w:r w:rsidRPr="00023847">
        <w:rPr>
          <w:rFonts w:asciiTheme="minorHAnsi" w:hAnsiTheme="minorHAnsi" w:cstheme="minorHAnsi"/>
          <w:u w:val="single"/>
        </w:rPr>
        <w:t>.</w:t>
      </w:r>
    </w:p>
    <w:p w14:paraId="5051A318" w14:textId="5169A576" w:rsidR="00A768E3" w:rsidRPr="00023847" w:rsidRDefault="00A768E3" w:rsidP="00A768E3">
      <w:pPr>
        <w:pStyle w:val="RdgBulletlevel1"/>
        <w:numPr>
          <w:ilvl w:val="0"/>
          <w:numId w:val="0"/>
        </w:numPr>
        <w:rPr>
          <w:rFonts w:asciiTheme="minorHAnsi" w:hAnsiTheme="minorHAnsi" w:cstheme="minorHAnsi"/>
        </w:rPr>
      </w:pPr>
    </w:p>
    <w:p w14:paraId="2CB15E20" w14:textId="3937322F" w:rsidR="0055189E" w:rsidRPr="00BC29E7" w:rsidRDefault="0055189E" w:rsidP="0055189E">
      <w:pPr>
        <w:pStyle w:val="RdgNormal"/>
        <w:rPr>
          <w:rFonts w:asciiTheme="minorHAnsi" w:hAnsiTheme="minorHAnsi" w:cstheme="minorHAnsi"/>
        </w:rPr>
      </w:pPr>
      <w:r w:rsidRPr="00BC29E7">
        <w:rPr>
          <w:rFonts w:asciiTheme="minorHAnsi" w:hAnsiTheme="minorHAnsi" w:cstheme="minorHAnsi"/>
        </w:rPr>
        <w:t>Please refer to the Guidance below when producing this Report.</w:t>
      </w:r>
    </w:p>
    <w:p w14:paraId="66EAA403" w14:textId="77777777" w:rsidR="006934B5" w:rsidRPr="00BC29E7" w:rsidRDefault="006934B5">
      <w:pPr>
        <w:rPr>
          <w:rFonts w:asciiTheme="minorHAnsi" w:hAnsiTheme="minorHAnsi" w:cstheme="minorHAnsi"/>
        </w:rPr>
      </w:pPr>
    </w:p>
    <w:tbl>
      <w:tblPr>
        <w:tblStyle w:val="TableGrid"/>
        <w:tblW w:w="0" w:type="auto"/>
        <w:tblLook w:val="04A0" w:firstRow="1" w:lastRow="0" w:firstColumn="1" w:lastColumn="0" w:noHBand="0" w:noVBand="1"/>
      </w:tblPr>
      <w:tblGrid>
        <w:gridCol w:w="2647"/>
        <w:gridCol w:w="6690"/>
      </w:tblGrid>
      <w:tr w:rsidR="00321B94" w:rsidRPr="00BC29E7" w14:paraId="4F98A53E" w14:textId="77777777" w:rsidTr="00A768E3">
        <w:tc>
          <w:tcPr>
            <w:tcW w:w="9337" w:type="dxa"/>
            <w:gridSpan w:val="2"/>
            <w:shd w:val="clear" w:color="auto" w:fill="D9D9D9" w:themeFill="background1" w:themeFillShade="D9"/>
          </w:tcPr>
          <w:p w14:paraId="52A2EE31" w14:textId="77777777" w:rsidR="00321B94" w:rsidRPr="00BC29E7" w:rsidRDefault="00321B94" w:rsidP="00321B94">
            <w:pPr>
              <w:rPr>
                <w:rFonts w:asciiTheme="minorHAnsi" w:hAnsiTheme="minorHAnsi" w:cstheme="minorHAnsi"/>
                <w:b/>
              </w:rPr>
            </w:pPr>
            <w:r w:rsidRPr="00BC29E7">
              <w:rPr>
                <w:rFonts w:asciiTheme="minorHAnsi" w:hAnsiTheme="minorHAnsi" w:cstheme="minorHAnsi"/>
                <w:b/>
              </w:rPr>
              <w:t>Section 1: Key changes and events</w:t>
            </w:r>
          </w:p>
        </w:tc>
      </w:tr>
      <w:tr w:rsidR="00321B94" w:rsidRPr="00BC29E7" w14:paraId="19C29B51" w14:textId="77777777" w:rsidTr="00321B94">
        <w:tc>
          <w:tcPr>
            <w:tcW w:w="2647" w:type="dxa"/>
          </w:tcPr>
          <w:p w14:paraId="2E081464" w14:textId="35ABB124" w:rsidR="0025294F" w:rsidRPr="00023847" w:rsidRDefault="00321B94" w:rsidP="00FB35E5">
            <w:pPr>
              <w:pStyle w:val="RdgBulletlevel1"/>
              <w:numPr>
                <w:ilvl w:val="0"/>
                <w:numId w:val="0"/>
              </w:numPr>
              <w:spacing w:before="120" w:after="120" w:line="240" w:lineRule="exact"/>
              <w:ind w:left="29"/>
              <w:rPr>
                <w:rFonts w:asciiTheme="minorHAnsi" w:hAnsiTheme="minorHAnsi" w:cstheme="minorHAnsi"/>
                <w:sz w:val="20"/>
                <w:szCs w:val="20"/>
                <w:lang w:val="en-US"/>
              </w:rPr>
            </w:pPr>
            <w:r w:rsidRPr="00BC29E7">
              <w:rPr>
                <w:rFonts w:asciiTheme="minorHAnsi" w:hAnsiTheme="minorHAnsi" w:cstheme="minorHAnsi"/>
                <w:sz w:val="20"/>
                <w:szCs w:val="20"/>
                <w:lang w:val="en-US"/>
              </w:rPr>
              <w:t xml:space="preserve">Please use this space to highlight any changes which have affected the </w:t>
            </w:r>
            <w:proofErr w:type="spellStart"/>
            <w:r w:rsidRPr="00BC29E7">
              <w:rPr>
                <w:rFonts w:asciiTheme="minorHAnsi" w:hAnsiTheme="minorHAnsi" w:cstheme="minorHAnsi"/>
                <w:sz w:val="20"/>
                <w:szCs w:val="20"/>
                <w:lang w:val="en-US"/>
              </w:rPr>
              <w:t>programme</w:t>
            </w:r>
            <w:proofErr w:type="spellEnd"/>
            <w:r w:rsidRPr="00BC29E7">
              <w:rPr>
                <w:rFonts w:asciiTheme="minorHAnsi" w:hAnsiTheme="minorHAnsi" w:cstheme="minorHAnsi"/>
                <w:sz w:val="20"/>
                <w:szCs w:val="20"/>
                <w:lang w:val="en-US"/>
              </w:rPr>
              <w:t xml:space="preserve"> delivery in the past year. Please also not</w:t>
            </w:r>
            <w:r w:rsidR="00BD6B1B" w:rsidRPr="00BC29E7">
              <w:rPr>
                <w:rFonts w:asciiTheme="minorHAnsi" w:hAnsiTheme="minorHAnsi" w:cstheme="minorHAnsi"/>
                <w:sz w:val="20"/>
                <w:szCs w:val="20"/>
                <w:lang w:val="en-US"/>
              </w:rPr>
              <w:t>e</w:t>
            </w:r>
            <w:r w:rsidRPr="00BC29E7">
              <w:rPr>
                <w:rFonts w:asciiTheme="minorHAnsi" w:hAnsiTheme="minorHAnsi" w:cstheme="minorHAnsi"/>
                <w:sz w:val="20"/>
                <w:szCs w:val="20"/>
                <w:lang w:val="en-US"/>
              </w:rPr>
              <w:t xml:space="preserve"> any significant events, including any external </w:t>
            </w:r>
            <w:proofErr w:type="spellStart"/>
            <w:r w:rsidRPr="00BC29E7">
              <w:rPr>
                <w:rFonts w:asciiTheme="minorHAnsi" w:hAnsiTheme="minorHAnsi" w:cstheme="minorHAnsi"/>
                <w:sz w:val="20"/>
                <w:szCs w:val="20"/>
                <w:lang w:val="en-US"/>
              </w:rPr>
              <w:t>programme</w:t>
            </w:r>
            <w:proofErr w:type="spellEnd"/>
            <w:r w:rsidRPr="00BC29E7">
              <w:rPr>
                <w:rFonts w:asciiTheme="minorHAnsi" w:hAnsiTheme="minorHAnsi" w:cstheme="minorHAnsi"/>
                <w:sz w:val="20"/>
                <w:szCs w:val="20"/>
                <w:lang w:val="en-US"/>
              </w:rPr>
              <w:t xml:space="preserve"> scrutiny.</w:t>
            </w:r>
          </w:p>
        </w:tc>
        <w:tc>
          <w:tcPr>
            <w:tcW w:w="6690" w:type="dxa"/>
          </w:tcPr>
          <w:p w14:paraId="07030424" w14:textId="77777777" w:rsidR="00321B94" w:rsidRPr="00BC29E7" w:rsidRDefault="00321B94" w:rsidP="00357997">
            <w:pPr>
              <w:pStyle w:val="RdgBulletlevel1"/>
              <w:numPr>
                <w:ilvl w:val="0"/>
                <w:numId w:val="0"/>
              </w:numPr>
              <w:rPr>
                <w:rFonts w:asciiTheme="minorHAnsi" w:hAnsiTheme="minorHAnsi" w:cstheme="minorHAnsi"/>
                <w:szCs w:val="22"/>
              </w:rPr>
            </w:pPr>
          </w:p>
        </w:tc>
      </w:tr>
      <w:tr w:rsidR="00321B94" w:rsidRPr="00BC29E7" w14:paraId="317B3AD4" w14:textId="77777777" w:rsidTr="00A13D60">
        <w:tc>
          <w:tcPr>
            <w:tcW w:w="9337" w:type="dxa"/>
            <w:gridSpan w:val="2"/>
            <w:shd w:val="pct15" w:color="auto" w:fill="auto"/>
          </w:tcPr>
          <w:p w14:paraId="59CD3BC8" w14:textId="77777777" w:rsidR="00321B94" w:rsidRPr="00BC29E7" w:rsidRDefault="00321B94" w:rsidP="0055189E">
            <w:pPr>
              <w:spacing w:before="120" w:after="120" w:line="240" w:lineRule="exact"/>
              <w:rPr>
                <w:rFonts w:asciiTheme="minorHAnsi" w:hAnsiTheme="minorHAnsi" w:cstheme="minorHAnsi"/>
                <w:b/>
              </w:rPr>
            </w:pPr>
            <w:r w:rsidRPr="00BC29E7">
              <w:rPr>
                <w:rFonts w:asciiTheme="minorHAnsi" w:hAnsiTheme="minorHAnsi" w:cstheme="minorHAnsi"/>
                <w:b/>
              </w:rPr>
              <w:t xml:space="preserve">Section </w:t>
            </w:r>
            <w:r w:rsidR="00A768E3" w:rsidRPr="00BC29E7">
              <w:rPr>
                <w:rFonts w:asciiTheme="minorHAnsi" w:hAnsiTheme="minorHAnsi" w:cstheme="minorHAnsi"/>
                <w:b/>
              </w:rPr>
              <w:t>2</w:t>
            </w:r>
            <w:r w:rsidRPr="00BC29E7">
              <w:rPr>
                <w:rFonts w:asciiTheme="minorHAnsi" w:hAnsiTheme="minorHAnsi" w:cstheme="minorHAnsi"/>
                <w:b/>
              </w:rPr>
              <w:t xml:space="preserve">: Programme Success and Good Practice </w:t>
            </w:r>
          </w:p>
        </w:tc>
      </w:tr>
      <w:tr w:rsidR="00321B94" w:rsidRPr="00BC29E7" w14:paraId="26C4008B" w14:textId="77777777" w:rsidTr="00321B94">
        <w:tc>
          <w:tcPr>
            <w:tcW w:w="2647" w:type="dxa"/>
            <w:tcBorders>
              <w:bottom w:val="single" w:sz="4" w:space="0" w:color="auto"/>
            </w:tcBorders>
          </w:tcPr>
          <w:p w14:paraId="313BEC52" w14:textId="28379FF4" w:rsidR="00321B94" w:rsidRPr="00BC29E7" w:rsidRDefault="00321B94" w:rsidP="0055189E">
            <w:pPr>
              <w:pStyle w:val="RdgNormal"/>
              <w:spacing w:after="120" w:line="240" w:lineRule="exact"/>
              <w:rPr>
                <w:rFonts w:asciiTheme="minorHAnsi" w:hAnsiTheme="minorHAnsi" w:cstheme="minorHAnsi"/>
                <w:sz w:val="20"/>
                <w:szCs w:val="20"/>
                <w:lang w:val="en-US"/>
              </w:rPr>
            </w:pPr>
            <w:r w:rsidRPr="00BC29E7">
              <w:rPr>
                <w:rFonts w:asciiTheme="minorHAnsi" w:hAnsiTheme="minorHAnsi" w:cstheme="minorHAnsi"/>
                <w:sz w:val="20"/>
                <w:szCs w:val="20"/>
                <w:lang w:val="en-US"/>
              </w:rPr>
              <w:t xml:space="preserve">Please use this space to highlight any areas of good practice and successes for </w:t>
            </w:r>
            <w:r w:rsidRPr="00BC29E7">
              <w:rPr>
                <w:rFonts w:asciiTheme="minorHAnsi" w:hAnsiTheme="minorHAnsi" w:cstheme="minorHAnsi"/>
                <w:sz w:val="20"/>
                <w:szCs w:val="20"/>
                <w:lang w:val="en-US"/>
              </w:rPr>
              <w:lastRenderedPageBreak/>
              <w:t xml:space="preserve">the </w:t>
            </w:r>
            <w:proofErr w:type="spellStart"/>
            <w:r w:rsidRPr="00BC29E7">
              <w:rPr>
                <w:rFonts w:asciiTheme="minorHAnsi" w:hAnsiTheme="minorHAnsi" w:cstheme="minorHAnsi"/>
                <w:sz w:val="20"/>
                <w:szCs w:val="20"/>
                <w:lang w:val="en-US"/>
              </w:rPr>
              <w:t>programme</w:t>
            </w:r>
            <w:proofErr w:type="spellEnd"/>
            <w:r w:rsidRPr="00BC29E7">
              <w:rPr>
                <w:rFonts w:asciiTheme="minorHAnsi" w:hAnsiTheme="minorHAnsi" w:cstheme="minorHAnsi"/>
                <w:sz w:val="20"/>
                <w:szCs w:val="20"/>
                <w:lang w:val="en-US"/>
              </w:rPr>
              <w:t xml:space="preserve"> during the past academic year.</w:t>
            </w:r>
          </w:p>
        </w:tc>
        <w:tc>
          <w:tcPr>
            <w:tcW w:w="6690" w:type="dxa"/>
            <w:tcBorders>
              <w:bottom w:val="single" w:sz="4" w:space="0" w:color="auto"/>
            </w:tcBorders>
          </w:tcPr>
          <w:p w14:paraId="62E5D908" w14:textId="77777777" w:rsidR="00321B94" w:rsidRPr="00BC29E7" w:rsidRDefault="00321B94" w:rsidP="00DA09B3">
            <w:pPr>
              <w:rPr>
                <w:rFonts w:asciiTheme="minorHAnsi" w:hAnsiTheme="minorHAnsi" w:cstheme="minorHAnsi"/>
                <w:szCs w:val="22"/>
              </w:rPr>
            </w:pPr>
          </w:p>
        </w:tc>
      </w:tr>
      <w:tr w:rsidR="00321B94" w:rsidRPr="00BC29E7" w14:paraId="16D7CFE7" w14:textId="77777777" w:rsidTr="00A30320">
        <w:tc>
          <w:tcPr>
            <w:tcW w:w="9337" w:type="dxa"/>
            <w:gridSpan w:val="2"/>
            <w:tcBorders>
              <w:bottom w:val="single" w:sz="4" w:space="0" w:color="auto"/>
            </w:tcBorders>
            <w:shd w:val="pct15" w:color="auto" w:fill="auto"/>
          </w:tcPr>
          <w:p w14:paraId="485598E8" w14:textId="77777777" w:rsidR="00321B94" w:rsidRPr="00BC29E7" w:rsidRDefault="00A768E3" w:rsidP="0055189E">
            <w:pPr>
              <w:spacing w:before="120" w:after="120" w:line="240" w:lineRule="exact"/>
              <w:rPr>
                <w:rFonts w:asciiTheme="minorHAnsi" w:hAnsiTheme="minorHAnsi" w:cstheme="minorHAnsi"/>
                <w:b/>
              </w:rPr>
            </w:pPr>
            <w:r w:rsidRPr="00BC29E7">
              <w:rPr>
                <w:rFonts w:asciiTheme="minorHAnsi" w:hAnsiTheme="minorHAnsi" w:cstheme="minorHAnsi"/>
                <w:b/>
              </w:rPr>
              <w:t>Section 3</w:t>
            </w:r>
            <w:r w:rsidR="00321B94" w:rsidRPr="00BC29E7">
              <w:rPr>
                <w:rFonts w:asciiTheme="minorHAnsi" w:hAnsiTheme="minorHAnsi" w:cstheme="minorHAnsi"/>
                <w:b/>
              </w:rPr>
              <w:t>. Challenges and Are</w:t>
            </w:r>
            <w:r w:rsidR="00C677A1" w:rsidRPr="00BC29E7">
              <w:rPr>
                <w:rFonts w:asciiTheme="minorHAnsi" w:hAnsiTheme="minorHAnsi" w:cstheme="minorHAnsi"/>
                <w:b/>
              </w:rPr>
              <w:t>a</w:t>
            </w:r>
            <w:r w:rsidR="00321B94" w:rsidRPr="00BC29E7">
              <w:rPr>
                <w:rFonts w:asciiTheme="minorHAnsi" w:hAnsiTheme="minorHAnsi" w:cstheme="minorHAnsi"/>
                <w:b/>
              </w:rPr>
              <w:t>s for improvement</w:t>
            </w:r>
          </w:p>
        </w:tc>
      </w:tr>
      <w:tr w:rsidR="00321B94" w:rsidRPr="00BC29E7" w14:paraId="55D974DC" w14:textId="77777777" w:rsidTr="00321B94">
        <w:trPr>
          <w:trHeight w:val="1701"/>
        </w:trPr>
        <w:tc>
          <w:tcPr>
            <w:tcW w:w="2647" w:type="dxa"/>
            <w:shd w:val="clear" w:color="auto" w:fill="auto"/>
          </w:tcPr>
          <w:p w14:paraId="6D9A629C" w14:textId="77777777" w:rsidR="00023847" w:rsidRDefault="00321B94" w:rsidP="0055189E">
            <w:pPr>
              <w:pStyle w:val="RdgNormal"/>
              <w:spacing w:after="120" w:line="240" w:lineRule="exact"/>
              <w:rPr>
                <w:rFonts w:asciiTheme="minorHAnsi" w:hAnsiTheme="minorHAnsi" w:cstheme="minorHAnsi"/>
                <w:sz w:val="20"/>
                <w:szCs w:val="20"/>
                <w:lang w:val="en-US"/>
              </w:rPr>
            </w:pPr>
            <w:r w:rsidRPr="00BC29E7">
              <w:rPr>
                <w:rFonts w:asciiTheme="minorHAnsi" w:hAnsiTheme="minorHAnsi" w:cstheme="minorHAnsi"/>
                <w:sz w:val="20"/>
                <w:szCs w:val="20"/>
                <w:lang w:val="en-US"/>
              </w:rPr>
              <w:t xml:space="preserve">Please use this space to identify areas for improvements and any elements of the </w:t>
            </w:r>
            <w:proofErr w:type="spellStart"/>
            <w:r w:rsidRPr="00BC29E7">
              <w:rPr>
                <w:rFonts w:asciiTheme="minorHAnsi" w:hAnsiTheme="minorHAnsi" w:cstheme="minorHAnsi"/>
                <w:sz w:val="20"/>
                <w:szCs w:val="20"/>
                <w:lang w:val="en-US"/>
              </w:rPr>
              <w:t>programme</w:t>
            </w:r>
            <w:proofErr w:type="spellEnd"/>
            <w:r w:rsidRPr="00BC29E7">
              <w:rPr>
                <w:rFonts w:asciiTheme="minorHAnsi" w:hAnsiTheme="minorHAnsi" w:cstheme="minorHAnsi"/>
                <w:sz w:val="20"/>
                <w:szCs w:val="20"/>
                <w:lang w:val="en-US"/>
              </w:rPr>
              <w:t xml:space="preserve"> that could have gone better in the past 12 months.</w:t>
            </w:r>
            <w:r w:rsidR="0025294F">
              <w:rPr>
                <w:rFonts w:asciiTheme="minorHAnsi" w:hAnsiTheme="minorHAnsi" w:cstheme="minorHAnsi"/>
                <w:sz w:val="20"/>
                <w:szCs w:val="20"/>
                <w:lang w:val="en-US"/>
              </w:rPr>
              <w:t xml:space="preserve"> </w:t>
            </w:r>
          </w:p>
          <w:p w14:paraId="32F0831F" w14:textId="510CA81E" w:rsidR="00321B94" w:rsidRPr="00023847" w:rsidRDefault="0025294F" w:rsidP="0055189E">
            <w:pPr>
              <w:pStyle w:val="RdgNormal"/>
              <w:spacing w:after="120" w:line="240" w:lineRule="exact"/>
              <w:rPr>
                <w:rFonts w:asciiTheme="minorHAnsi" w:hAnsiTheme="minorHAnsi" w:cstheme="minorHAnsi"/>
                <w:sz w:val="20"/>
                <w:szCs w:val="20"/>
                <w:u w:val="single"/>
                <w:lang w:val="en-US"/>
              </w:rPr>
            </w:pPr>
            <w:r w:rsidRPr="00023847">
              <w:rPr>
                <w:rFonts w:asciiTheme="minorHAnsi" w:hAnsiTheme="minorHAnsi" w:cstheme="minorHAnsi"/>
                <w:sz w:val="20"/>
                <w:szCs w:val="20"/>
                <w:u w:val="single"/>
                <w:lang w:val="en-US"/>
              </w:rPr>
              <w:t xml:space="preserve">In the case of NUIST-Reading Academy </w:t>
            </w:r>
            <w:proofErr w:type="spellStart"/>
            <w:r w:rsidRPr="00023847">
              <w:rPr>
                <w:rFonts w:asciiTheme="minorHAnsi" w:hAnsiTheme="minorHAnsi" w:cstheme="minorHAnsi"/>
                <w:sz w:val="20"/>
                <w:szCs w:val="20"/>
                <w:u w:val="single"/>
                <w:lang w:val="en-US"/>
              </w:rPr>
              <w:t>programmes</w:t>
            </w:r>
            <w:proofErr w:type="spellEnd"/>
            <w:r w:rsidRPr="00023847">
              <w:rPr>
                <w:rFonts w:asciiTheme="minorHAnsi" w:hAnsiTheme="minorHAnsi" w:cstheme="minorHAnsi"/>
                <w:sz w:val="20"/>
                <w:szCs w:val="20"/>
                <w:u w:val="single"/>
                <w:lang w:val="en-US"/>
              </w:rPr>
              <w:t>, please highlight any issues you would particularly like to address or develop in future.</w:t>
            </w:r>
          </w:p>
        </w:tc>
        <w:tc>
          <w:tcPr>
            <w:tcW w:w="6690" w:type="dxa"/>
          </w:tcPr>
          <w:p w14:paraId="4FE31640" w14:textId="77777777" w:rsidR="00321B94" w:rsidRPr="00BC29E7" w:rsidRDefault="00321B94" w:rsidP="00DA09B3">
            <w:pPr>
              <w:rPr>
                <w:rFonts w:asciiTheme="minorHAnsi" w:hAnsiTheme="minorHAnsi" w:cstheme="minorHAnsi"/>
                <w:b/>
              </w:rPr>
            </w:pPr>
          </w:p>
        </w:tc>
      </w:tr>
      <w:tr w:rsidR="00321B94" w:rsidRPr="00BC29E7" w14:paraId="44E79A83" w14:textId="77777777" w:rsidTr="00C63B2B">
        <w:tc>
          <w:tcPr>
            <w:tcW w:w="9337" w:type="dxa"/>
            <w:gridSpan w:val="2"/>
            <w:shd w:val="pct15" w:color="auto" w:fill="auto"/>
          </w:tcPr>
          <w:p w14:paraId="1264ED13" w14:textId="77777777" w:rsidR="00321B94" w:rsidRPr="00BC29E7" w:rsidRDefault="00321B94" w:rsidP="0055189E">
            <w:pPr>
              <w:spacing w:before="120" w:after="120" w:line="240" w:lineRule="exact"/>
              <w:rPr>
                <w:rFonts w:asciiTheme="minorHAnsi" w:hAnsiTheme="minorHAnsi" w:cstheme="minorHAnsi"/>
                <w:b/>
              </w:rPr>
            </w:pPr>
            <w:r w:rsidRPr="00BC29E7">
              <w:rPr>
                <w:rFonts w:asciiTheme="minorHAnsi" w:hAnsiTheme="minorHAnsi" w:cstheme="minorHAnsi"/>
                <w:b/>
              </w:rPr>
              <w:t xml:space="preserve">Section </w:t>
            </w:r>
            <w:r w:rsidR="00A768E3" w:rsidRPr="00BC29E7">
              <w:rPr>
                <w:rFonts w:asciiTheme="minorHAnsi" w:hAnsiTheme="minorHAnsi" w:cstheme="minorHAnsi"/>
                <w:b/>
              </w:rPr>
              <w:t>4: Student Feedback</w:t>
            </w:r>
          </w:p>
        </w:tc>
      </w:tr>
      <w:tr w:rsidR="00321B94" w:rsidRPr="00BC29E7" w14:paraId="4C45665F" w14:textId="77777777" w:rsidTr="00321B94">
        <w:tc>
          <w:tcPr>
            <w:tcW w:w="2647" w:type="dxa"/>
            <w:tcBorders>
              <w:bottom w:val="single" w:sz="4" w:space="0" w:color="auto"/>
            </w:tcBorders>
          </w:tcPr>
          <w:p w14:paraId="24A0D118" w14:textId="3D266C14" w:rsidR="00321B94" w:rsidRPr="00BC29E7" w:rsidRDefault="00A768E3" w:rsidP="0055189E">
            <w:pPr>
              <w:spacing w:before="120" w:after="120" w:line="240" w:lineRule="exact"/>
              <w:rPr>
                <w:rFonts w:asciiTheme="minorHAnsi" w:hAnsiTheme="minorHAnsi" w:cstheme="minorHAnsi"/>
                <w:sz w:val="20"/>
                <w:szCs w:val="20"/>
              </w:rPr>
            </w:pPr>
            <w:r w:rsidRPr="00BC29E7">
              <w:rPr>
                <w:rFonts w:asciiTheme="minorHAnsi" w:hAnsiTheme="minorHAnsi" w:cstheme="minorHAnsi"/>
                <w:sz w:val="20"/>
                <w:szCs w:val="20"/>
              </w:rPr>
              <w:t xml:space="preserve">Please use this space to comment on student feedback and what has been done to address any issues the students have raised.  </w:t>
            </w:r>
          </w:p>
        </w:tc>
        <w:tc>
          <w:tcPr>
            <w:tcW w:w="6690" w:type="dxa"/>
            <w:tcBorders>
              <w:bottom w:val="single" w:sz="4" w:space="0" w:color="auto"/>
            </w:tcBorders>
          </w:tcPr>
          <w:p w14:paraId="48825D62" w14:textId="77777777" w:rsidR="00321B94" w:rsidRPr="00BC29E7" w:rsidRDefault="00321B94" w:rsidP="00DA09B3">
            <w:pPr>
              <w:rPr>
                <w:rFonts w:asciiTheme="minorHAnsi" w:hAnsiTheme="minorHAnsi" w:cstheme="minorHAnsi"/>
              </w:rPr>
            </w:pPr>
          </w:p>
        </w:tc>
      </w:tr>
      <w:tr w:rsidR="00A768E3" w:rsidRPr="00BC29E7" w14:paraId="3298BB84" w14:textId="77777777" w:rsidTr="00AD348E">
        <w:tc>
          <w:tcPr>
            <w:tcW w:w="9337" w:type="dxa"/>
            <w:gridSpan w:val="2"/>
            <w:shd w:val="pct15" w:color="auto" w:fill="auto"/>
          </w:tcPr>
          <w:p w14:paraId="1D752853" w14:textId="77777777" w:rsidR="00A768E3" w:rsidRPr="00BC29E7" w:rsidRDefault="00A768E3" w:rsidP="0055189E">
            <w:pPr>
              <w:spacing w:before="120" w:after="120" w:line="240" w:lineRule="exact"/>
              <w:rPr>
                <w:rFonts w:asciiTheme="minorHAnsi" w:hAnsiTheme="minorHAnsi" w:cstheme="minorHAnsi"/>
                <w:b/>
              </w:rPr>
            </w:pPr>
            <w:r w:rsidRPr="00BC29E7">
              <w:rPr>
                <w:rFonts w:asciiTheme="minorHAnsi" w:hAnsiTheme="minorHAnsi" w:cstheme="minorHAnsi"/>
                <w:b/>
              </w:rPr>
              <w:t>Section 5: Future Plans and developments</w:t>
            </w:r>
          </w:p>
        </w:tc>
      </w:tr>
      <w:tr w:rsidR="00321B94" w:rsidRPr="00BC29E7" w14:paraId="2C420F14" w14:textId="77777777" w:rsidTr="00321B94">
        <w:tc>
          <w:tcPr>
            <w:tcW w:w="2647" w:type="dxa"/>
            <w:tcBorders>
              <w:bottom w:val="single" w:sz="4" w:space="0" w:color="auto"/>
            </w:tcBorders>
          </w:tcPr>
          <w:p w14:paraId="285E75BF" w14:textId="77777777" w:rsidR="00321B94" w:rsidRPr="00BC29E7" w:rsidRDefault="00A768E3" w:rsidP="0055189E">
            <w:pPr>
              <w:spacing w:before="120" w:after="120" w:line="240" w:lineRule="exact"/>
              <w:rPr>
                <w:rFonts w:asciiTheme="minorHAnsi" w:hAnsiTheme="minorHAnsi" w:cstheme="minorHAnsi"/>
                <w:sz w:val="20"/>
                <w:szCs w:val="20"/>
              </w:rPr>
            </w:pPr>
            <w:r w:rsidRPr="00BC29E7">
              <w:rPr>
                <w:rFonts w:asciiTheme="minorHAnsi" w:hAnsiTheme="minorHAnsi" w:cstheme="minorHAnsi"/>
                <w:sz w:val="20"/>
                <w:szCs w:val="20"/>
              </w:rPr>
              <w:t>Please use this space to indicate any planned changes to the existing programme, plus any external changes which may affect the programme.</w:t>
            </w:r>
          </w:p>
          <w:p w14:paraId="5FE8244F" w14:textId="2B2F1741" w:rsidR="00321B94" w:rsidRPr="00BC29E7" w:rsidRDefault="00A768E3" w:rsidP="0055189E">
            <w:pPr>
              <w:spacing w:before="120" w:after="120" w:line="240" w:lineRule="exact"/>
              <w:rPr>
                <w:rFonts w:asciiTheme="minorHAnsi" w:hAnsiTheme="minorHAnsi" w:cstheme="minorHAnsi"/>
                <w:sz w:val="20"/>
                <w:szCs w:val="20"/>
              </w:rPr>
            </w:pPr>
            <w:r w:rsidRPr="00BC29E7">
              <w:rPr>
                <w:rFonts w:asciiTheme="minorHAnsi" w:hAnsiTheme="minorHAnsi" w:cstheme="minorHAnsi"/>
                <w:sz w:val="20"/>
                <w:szCs w:val="20"/>
              </w:rPr>
              <w:t xml:space="preserve">Please comment on whether there </w:t>
            </w:r>
            <w:r w:rsidR="00407FA1" w:rsidRPr="00BC29E7">
              <w:rPr>
                <w:rFonts w:asciiTheme="minorHAnsi" w:hAnsiTheme="minorHAnsi" w:cstheme="minorHAnsi"/>
                <w:sz w:val="20"/>
                <w:szCs w:val="20"/>
              </w:rPr>
              <w:t>are</w:t>
            </w:r>
            <w:r w:rsidRPr="00BC29E7">
              <w:rPr>
                <w:rFonts w:asciiTheme="minorHAnsi" w:hAnsiTheme="minorHAnsi" w:cstheme="minorHAnsi"/>
                <w:sz w:val="20"/>
                <w:szCs w:val="20"/>
              </w:rPr>
              <w:t xml:space="preserve"> any other areas of activity you would like/plan to</w:t>
            </w:r>
            <w:r w:rsidR="0055189E" w:rsidRPr="00BC29E7">
              <w:rPr>
                <w:rFonts w:asciiTheme="minorHAnsi" w:hAnsiTheme="minorHAnsi" w:cstheme="minorHAnsi"/>
                <w:sz w:val="20"/>
                <w:szCs w:val="20"/>
              </w:rPr>
              <w:t xml:space="preserve"> </w:t>
            </w:r>
            <w:r w:rsidRPr="00BC29E7">
              <w:rPr>
                <w:rFonts w:asciiTheme="minorHAnsi" w:hAnsiTheme="minorHAnsi" w:cstheme="minorHAnsi"/>
                <w:sz w:val="20"/>
                <w:szCs w:val="20"/>
              </w:rPr>
              <w:t>explore with the University.</w:t>
            </w:r>
          </w:p>
        </w:tc>
        <w:tc>
          <w:tcPr>
            <w:tcW w:w="6690" w:type="dxa"/>
            <w:tcBorders>
              <w:bottom w:val="single" w:sz="4" w:space="0" w:color="auto"/>
            </w:tcBorders>
          </w:tcPr>
          <w:p w14:paraId="67C5D9D1" w14:textId="77777777" w:rsidR="00321B94" w:rsidRPr="00BC29E7" w:rsidRDefault="00321B94" w:rsidP="00DA09B3">
            <w:pPr>
              <w:rPr>
                <w:rFonts w:asciiTheme="minorHAnsi" w:hAnsiTheme="minorHAnsi" w:cstheme="minorHAnsi"/>
              </w:rPr>
            </w:pPr>
          </w:p>
        </w:tc>
      </w:tr>
    </w:tbl>
    <w:p w14:paraId="7D49382C" w14:textId="77777777" w:rsidR="00961599" w:rsidRPr="00BC29E7" w:rsidRDefault="00961599" w:rsidP="00217218">
      <w:pPr>
        <w:rPr>
          <w:rFonts w:asciiTheme="minorHAnsi" w:hAnsiTheme="minorHAnsi" w:cstheme="minorHAnsi"/>
        </w:rPr>
      </w:pPr>
    </w:p>
    <w:tbl>
      <w:tblPr>
        <w:tblStyle w:val="TableGrid"/>
        <w:tblW w:w="5000" w:type="pct"/>
        <w:tblLook w:val="04A0" w:firstRow="1" w:lastRow="0" w:firstColumn="1" w:lastColumn="0" w:noHBand="0" w:noVBand="1"/>
      </w:tblPr>
      <w:tblGrid>
        <w:gridCol w:w="3565"/>
        <w:gridCol w:w="5772"/>
      </w:tblGrid>
      <w:tr w:rsidR="00961599" w:rsidRPr="00BC29E7" w14:paraId="1D067A45" w14:textId="77777777" w:rsidTr="00357997">
        <w:trPr>
          <w:trHeight w:val="569"/>
        </w:trPr>
        <w:tc>
          <w:tcPr>
            <w:tcW w:w="1909" w:type="pct"/>
            <w:shd w:val="clear" w:color="auto" w:fill="D9D9D9" w:themeFill="background1" w:themeFillShade="D9"/>
          </w:tcPr>
          <w:p w14:paraId="7CFCDBE1" w14:textId="77777777" w:rsidR="00961599" w:rsidRPr="00BC29E7" w:rsidRDefault="00217218" w:rsidP="00961599">
            <w:pPr>
              <w:pStyle w:val="RdgNormal"/>
              <w:rPr>
                <w:rFonts w:asciiTheme="minorHAnsi" w:hAnsiTheme="minorHAnsi" w:cstheme="minorHAnsi"/>
                <w:b/>
              </w:rPr>
            </w:pPr>
            <w:r w:rsidRPr="00BC29E7">
              <w:rPr>
                <w:rFonts w:asciiTheme="minorHAnsi" w:hAnsiTheme="minorHAnsi" w:cstheme="minorHAnsi"/>
                <w:b/>
              </w:rPr>
              <w:t>Partner representative</w:t>
            </w:r>
            <w:r w:rsidR="00961599" w:rsidRPr="00BC29E7">
              <w:rPr>
                <w:rFonts w:asciiTheme="minorHAnsi" w:hAnsiTheme="minorHAnsi" w:cstheme="minorHAnsi"/>
                <w:b/>
              </w:rPr>
              <w:t xml:space="preserve"> (name)</w:t>
            </w:r>
          </w:p>
        </w:tc>
        <w:tc>
          <w:tcPr>
            <w:tcW w:w="3091" w:type="pct"/>
          </w:tcPr>
          <w:p w14:paraId="0B8C3629" w14:textId="77777777" w:rsidR="00961599" w:rsidRPr="00BC29E7" w:rsidRDefault="00961599" w:rsidP="00961599">
            <w:pPr>
              <w:pStyle w:val="RdgNormal"/>
              <w:rPr>
                <w:rFonts w:asciiTheme="minorHAnsi" w:hAnsiTheme="minorHAnsi" w:cstheme="minorHAnsi"/>
              </w:rPr>
            </w:pPr>
          </w:p>
        </w:tc>
      </w:tr>
      <w:tr w:rsidR="00961599" w:rsidRPr="00BC29E7" w14:paraId="2846EA72" w14:textId="77777777" w:rsidTr="00A16030">
        <w:tc>
          <w:tcPr>
            <w:tcW w:w="1909" w:type="pct"/>
            <w:shd w:val="clear" w:color="auto" w:fill="D9D9D9" w:themeFill="background1" w:themeFillShade="D9"/>
          </w:tcPr>
          <w:p w14:paraId="1C8D6576" w14:textId="1C96FAB9" w:rsidR="00961599" w:rsidRPr="00BC29E7" w:rsidRDefault="00961599" w:rsidP="00961599">
            <w:pPr>
              <w:pStyle w:val="RdgNormal"/>
              <w:rPr>
                <w:rFonts w:asciiTheme="minorHAnsi" w:hAnsiTheme="minorHAnsi" w:cstheme="minorHAnsi"/>
                <w:b/>
              </w:rPr>
            </w:pPr>
            <w:r w:rsidRPr="00BC29E7">
              <w:rPr>
                <w:rFonts w:asciiTheme="minorHAnsi" w:hAnsiTheme="minorHAnsi" w:cstheme="minorHAnsi"/>
                <w:b/>
              </w:rPr>
              <w:t>Signature</w:t>
            </w:r>
            <w:r w:rsidR="00BD6B1B" w:rsidRPr="00BC29E7">
              <w:rPr>
                <w:rFonts w:asciiTheme="minorHAnsi" w:hAnsiTheme="minorHAnsi" w:cstheme="minorHAnsi"/>
                <w:b/>
              </w:rPr>
              <w:t xml:space="preserve"> (electronic signature is acceptable)</w:t>
            </w:r>
          </w:p>
        </w:tc>
        <w:tc>
          <w:tcPr>
            <w:tcW w:w="3091" w:type="pct"/>
          </w:tcPr>
          <w:p w14:paraId="777A22C6" w14:textId="77777777" w:rsidR="00961599" w:rsidRPr="00BC29E7" w:rsidRDefault="00961599" w:rsidP="00961599">
            <w:pPr>
              <w:pStyle w:val="RdgNormal"/>
              <w:rPr>
                <w:rFonts w:asciiTheme="minorHAnsi" w:hAnsiTheme="minorHAnsi" w:cstheme="minorHAnsi"/>
              </w:rPr>
            </w:pPr>
          </w:p>
          <w:p w14:paraId="23950E00" w14:textId="77777777" w:rsidR="00961599" w:rsidRPr="00BC29E7" w:rsidRDefault="00961599" w:rsidP="00961599">
            <w:pPr>
              <w:pStyle w:val="RdgNormal"/>
              <w:rPr>
                <w:rFonts w:asciiTheme="minorHAnsi" w:hAnsiTheme="minorHAnsi" w:cstheme="minorHAnsi"/>
              </w:rPr>
            </w:pPr>
            <w:r w:rsidRPr="00BC29E7">
              <w:rPr>
                <w:rFonts w:asciiTheme="minorHAnsi" w:hAnsiTheme="minorHAnsi" w:cstheme="minorHAnsi"/>
                <w:vanish/>
              </w:rPr>
              <w:cr/>
              <w:t xml:space="preserve">ateatureBoard of Studies (name)ve programmes only:  just use it to summarise good practice and recs?e Reports from the Faculty </w:t>
            </w:r>
          </w:p>
        </w:tc>
      </w:tr>
      <w:tr w:rsidR="00961599" w:rsidRPr="00BC29E7" w14:paraId="3DE10BA8" w14:textId="77777777" w:rsidTr="00A16030">
        <w:tc>
          <w:tcPr>
            <w:tcW w:w="1909" w:type="pct"/>
            <w:shd w:val="clear" w:color="auto" w:fill="D9D9D9" w:themeFill="background1" w:themeFillShade="D9"/>
          </w:tcPr>
          <w:p w14:paraId="439CE617" w14:textId="77777777" w:rsidR="00961599" w:rsidRPr="00BC29E7" w:rsidRDefault="00961599" w:rsidP="00961599">
            <w:pPr>
              <w:pStyle w:val="RdgNormal"/>
              <w:rPr>
                <w:rFonts w:asciiTheme="minorHAnsi" w:hAnsiTheme="minorHAnsi" w:cstheme="minorHAnsi"/>
                <w:b/>
              </w:rPr>
            </w:pPr>
            <w:r w:rsidRPr="00BC29E7">
              <w:rPr>
                <w:rFonts w:asciiTheme="minorHAnsi" w:hAnsiTheme="minorHAnsi" w:cstheme="minorHAnsi"/>
                <w:b/>
              </w:rPr>
              <w:t>Date</w:t>
            </w:r>
          </w:p>
        </w:tc>
        <w:tc>
          <w:tcPr>
            <w:tcW w:w="3091" w:type="pct"/>
          </w:tcPr>
          <w:p w14:paraId="5FAE5433" w14:textId="77777777" w:rsidR="00347170" w:rsidRPr="00BC29E7" w:rsidRDefault="00347170" w:rsidP="00961599">
            <w:pPr>
              <w:pStyle w:val="RdgNormal"/>
              <w:rPr>
                <w:rFonts w:asciiTheme="minorHAnsi" w:hAnsiTheme="minorHAnsi" w:cstheme="minorHAnsi"/>
              </w:rPr>
            </w:pPr>
          </w:p>
        </w:tc>
      </w:tr>
    </w:tbl>
    <w:p w14:paraId="7D8911C8" w14:textId="77777777" w:rsidR="00961599" w:rsidRPr="00BC29E7" w:rsidRDefault="00961599" w:rsidP="00BD6B1B">
      <w:pPr>
        <w:pStyle w:val="RdgNormal"/>
        <w:spacing w:before="0" w:line="280" w:lineRule="exact"/>
        <w:rPr>
          <w:rFonts w:asciiTheme="minorHAnsi" w:hAnsiTheme="minorHAnsi" w:cstheme="minorHAnsi"/>
        </w:rPr>
      </w:pPr>
    </w:p>
    <w:tbl>
      <w:tblPr>
        <w:tblStyle w:val="TableGrid"/>
        <w:tblW w:w="5000" w:type="pct"/>
        <w:tblLook w:val="04A0" w:firstRow="1" w:lastRow="0" w:firstColumn="1" w:lastColumn="0" w:noHBand="0" w:noVBand="1"/>
      </w:tblPr>
      <w:tblGrid>
        <w:gridCol w:w="3565"/>
        <w:gridCol w:w="5772"/>
      </w:tblGrid>
      <w:tr w:rsidR="00B40F33" w:rsidRPr="00BC29E7" w14:paraId="2DA64111" w14:textId="77777777" w:rsidTr="00B40F33">
        <w:tc>
          <w:tcPr>
            <w:tcW w:w="1909" w:type="pct"/>
            <w:shd w:val="pct15" w:color="auto" w:fill="auto"/>
          </w:tcPr>
          <w:p w14:paraId="0E7C1920" w14:textId="77777777" w:rsidR="00B40F33" w:rsidRPr="00BC29E7" w:rsidRDefault="00B40F33" w:rsidP="00124EE1">
            <w:pPr>
              <w:pStyle w:val="RdgNormal"/>
              <w:rPr>
                <w:rFonts w:asciiTheme="minorHAnsi" w:hAnsiTheme="minorHAnsi" w:cstheme="minorHAnsi"/>
                <w:b/>
              </w:rPr>
            </w:pPr>
            <w:r w:rsidRPr="00BC29E7">
              <w:rPr>
                <w:rFonts w:asciiTheme="minorHAnsi" w:hAnsiTheme="minorHAnsi" w:cstheme="minorHAnsi"/>
                <w:b/>
              </w:rPr>
              <w:t>Reading Programme Director (name)</w:t>
            </w:r>
          </w:p>
        </w:tc>
        <w:tc>
          <w:tcPr>
            <w:tcW w:w="3091" w:type="pct"/>
          </w:tcPr>
          <w:p w14:paraId="49DC90A7" w14:textId="77777777" w:rsidR="00B40F33" w:rsidRPr="00BC29E7" w:rsidRDefault="00B40F33" w:rsidP="00124EE1">
            <w:pPr>
              <w:pStyle w:val="RdgNormal"/>
              <w:rPr>
                <w:rFonts w:asciiTheme="minorHAnsi" w:hAnsiTheme="minorHAnsi" w:cstheme="minorHAnsi"/>
              </w:rPr>
            </w:pPr>
          </w:p>
        </w:tc>
      </w:tr>
      <w:tr w:rsidR="00B40F33" w:rsidRPr="00BC29E7" w14:paraId="7CA02360" w14:textId="77777777" w:rsidTr="00B40F33">
        <w:tc>
          <w:tcPr>
            <w:tcW w:w="1909" w:type="pct"/>
            <w:shd w:val="pct15" w:color="auto" w:fill="auto"/>
          </w:tcPr>
          <w:p w14:paraId="5E1B0051" w14:textId="2F115687" w:rsidR="00B40F33" w:rsidRPr="00BC29E7" w:rsidRDefault="00B40F33" w:rsidP="00415966">
            <w:pPr>
              <w:pStyle w:val="RdgNormal"/>
              <w:rPr>
                <w:rFonts w:asciiTheme="minorHAnsi" w:hAnsiTheme="minorHAnsi" w:cstheme="minorHAnsi"/>
                <w:b/>
              </w:rPr>
            </w:pPr>
            <w:r w:rsidRPr="00BC29E7">
              <w:rPr>
                <w:rFonts w:asciiTheme="minorHAnsi" w:hAnsiTheme="minorHAnsi" w:cstheme="minorHAnsi"/>
                <w:b/>
              </w:rPr>
              <w:t xml:space="preserve">Signature to confirm that the Partner Programme Sub-Report has been received and will be used in production of the </w:t>
            </w:r>
            <w:r w:rsidR="00BD6B1B" w:rsidRPr="00BC29E7">
              <w:rPr>
                <w:rFonts w:asciiTheme="minorHAnsi" w:hAnsiTheme="minorHAnsi" w:cstheme="minorHAnsi"/>
                <w:b/>
              </w:rPr>
              <w:t>Partnership Annual Review</w:t>
            </w:r>
            <w:r w:rsidR="00023847">
              <w:rPr>
                <w:rFonts w:asciiTheme="minorHAnsi" w:hAnsiTheme="minorHAnsi" w:cstheme="minorHAnsi"/>
                <w:b/>
              </w:rPr>
              <w:t xml:space="preserve"> Form</w:t>
            </w:r>
            <w:r w:rsidR="00DA5D7F" w:rsidRPr="00BC29E7">
              <w:rPr>
                <w:rFonts w:asciiTheme="minorHAnsi" w:hAnsiTheme="minorHAnsi" w:cstheme="minorHAnsi"/>
                <w:b/>
              </w:rPr>
              <w:t xml:space="preserve"> (electronic signature is acceptable)</w:t>
            </w:r>
          </w:p>
        </w:tc>
        <w:tc>
          <w:tcPr>
            <w:tcW w:w="3091" w:type="pct"/>
          </w:tcPr>
          <w:p w14:paraId="4CE806C8" w14:textId="77777777" w:rsidR="00B40F33" w:rsidRPr="00BC29E7" w:rsidRDefault="00B40F33" w:rsidP="00124EE1">
            <w:pPr>
              <w:pStyle w:val="RdgNormal"/>
              <w:rPr>
                <w:rFonts w:asciiTheme="minorHAnsi" w:hAnsiTheme="minorHAnsi" w:cstheme="minorHAnsi"/>
              </w:rPr>
            </w:pPr>
          </w:p>
          <w:p w14:paraId="7C58FAF2" w14:textId="77777777" w:rsidR="00B40F33" w:rsidRPr="00BC29E7" w:rsidRDefault="00B40F33" w:rsidP="00124EE1">
            <w:pPr>
              <w:pStyle w:val="RdgNormal"/>
              <w:rPr>
                <w:rFonts w:asciiTheme="minorHAnsi" w:hAnsiTheme="minorHAnsi" w:cstheme="minorHAnsi"/>
              </w:rPr>
            </w:pPr>
            <w:r w:rsidRPr="00BC29E7">
              <w:rPr>
                <w:rFonts w:asciiTheme="minorHAnsi" w:hAnsiTheme="minorHAnsi" w:cstheme="minorHAnsi"/>
                <w:vanish/>
              </w:rPr>
              <w:cr/>
              <w:t xml:space="preserve">ateatureBoard of Studies (name)ve programmes only:  just use it to summarise good practice and recs?e Reports from the Faculty </w:t>
            </w:r>
          </w:p>
        </w:tc>
      </w:tr>
      <w:tr w:rsidR="00B40F33" w:rsidRPr="00BC29E7" w14:paraId="6E27C164" w14:textId="77777777" w:rsidTr="00B40F33">
        <w:tc>
          <w:tcPr>
            <w:tcW w:w="1909" w:type="pct"/>
            <w:shd w:val="pct15" w:color="auto" w:fill="auto"/>
          </w:tcPr>
          <w:p w14:paraId="267A17AE" w14:textId="77777777" w:rsidR="00B40F33" w:rsidRPr="00BC29E7" w:rsidRDefault="00B40F33" w:rsidP="00124EE1">
            <w:pPr>
              <w:pStyle w:val="RdgNormal"/>
              <w:rPr>
                <w:rFonts w:asciiTheme="minorHAnsi" w:hAnsiTheme="minorHAnsi" w:cstheme="minorHAnsi"/>
                <w:b/>
              </w:rPr>
            </w:pPr>
            <w:r w:rsidRPr="00BC29E7">
              <w:rPr>
                <w:rFonts w:asciiTheme="minorHAnsi" w:hAnsiTheme="minorHAnsi" w:cstheme="minorHAnsi"/>
                <w:b/>
              </w:rPr>
              <w:lastRenderedPageBreak/>
              <w:t>Date</w:t>
            </w:r>
          </w:p>
        </w:tc>
        <w:tc>
          <w:tcPr>
            <w:tcW w:w="3091" w:type="pct"/>
          </w:tcPr>
          <w:p w14:paraId="41156DF2" w14:textId="77777777" w:rsidR="00B40F33" w:rsidRPr="00BC29E7" w:rsidRDefault="00B40F33" w:rsidP="00124EE1">
            <w:pPr>
              <w:pStyle w:val="RdgNormal"/>
              <w:rPr>
                <w:rFonts w:asciiTheme="minorHAnsi" w:hAnsiTheme="minorHAnsi" w:cstheme="minorHAnsi"/>
              </w:rPr>
            </w:pPr>
          </w:p>
        </w:tc>
      </w:tr>
    </w:tbl>
    <w:p w14:paraId="64EC35EB" w14:textId="54DD7101" w:rsidR="00BD6B1B" w:rsidRPr="00BC29E7" w:rsidRDefault="00BD6B1B" w:rsidP="00961599">
      <w:pPr>
        <w:pStyle w:val="RdgNormal"/>
        <w:rPr>
          <w:rFonts w:asciiTheme="minorHAnsi" w:hAnsiTheme="minorHAnsi" w:cstheme="minorHAnsi"/>
        </w:rPr>
      </w:pPr>
    </w:p>
    <w:p w14:paraId="7CC0C9FD" w14:textId="4CCCA5E1" w:rsidR="00BD6B1B" w:rsidRPr="00BC29E7" w:rsidRDefault="00BD6B1B" w:rsidP="00961599">
      <w:pPr>
        <w:pStyle w:val="RdgNormal"/>
        <w:rPr>
          <w:rFonts w:asciiTheme="minorHAnsi" w:hAnsiTheme="minorHAnsi" w:cstheme="minorHAnsi"/>
        </w:rPr>
      </w:pPr>
    </w:p>
    <w:p w14:paraId="620475D6" w14:textId="77777777" w:rsidR="00DD2837" w:rsidRPr="00BC29E7" w:rsidRDefault="00DD2837" w:rsidP="00961599">
      <w:pPr>
        <w:pStyle w:val="RdgNormal"/>
        <w:rPr>
          <w:rFonts w:asciiTheme="minorHAnsi" w:hAnsiTheme="minorHAnsi" w:cstheme="minorHAnsi"/>
        </w:rPr>
      </w:pPr>
    </w:p>
    <w:p w14:paraId="7DFC9154" w14:textId="77777777" w:rsidR="00BD6B1B" w:rsidRPr="00BC29E7" w:rsidRDefault="00BD6B1B" w:rsidP="00961599">
      <w:pPr>
        <w:pStyle w:val="RdgNormal"/>
        <w:rPr>
          <w:rFonts w:asciiTheme="minorHAnsi" w:hAnsiTheme="minorHAnsi" w:cstheme="minorHAnsi"/>
        </w:rPr>
      </w:pPr>
    </w:p>
    <w:p w14:paraId="20A02EBF" w14:textId="594029A5" w:rsidR="00BD6B1B" w:rsidRPr="00BC29E7" w:rsidRDefault="00BD6B1B" w:rsidP="00BD6B1B">
      <w:pPr>
        <w:pStyle w:val="Heading2"/>
        <w:spacing w:before="120" w:line="276" w:lineRule="auto"/>
        <w:rPr>
          <w:rFonts w:asciiTheme="minorHAnsi" w:hAnsiTheme="minorHAnsi" w:cstheme="minorHAnsi"/>
        </w:rPr>
      </w:pPr>
      <w:r w:rsidRPr="00BC29E7">
        <w:rPr>
          <w:rFonts w:asciiTheme="minorHAnsi" w:hAnsiTheme="minorHAnsi" w:cstheme="minorHAnsi"/>
        </w:rPr>
        <w:t>Guidelines for completing the form</w:t>
      </w:r>
    </w:p>
    <w:p w14:paraId="3C2E0903" w14:textId="77777777" w:rsidR="00BD6B1B" w:rsidRPr="00BC29E7" w:rsidRDefault="00BD6B1B" w:rsidP="00BD6B1B">
      <w:pPr>
        <w:pStyle w:val="Heading3"/>
        <w:spacing w:before="120" w:line="276" w:lineRule="auto"/>
        <w:rPr>
          <w:rFonts w:asciiTheme="minorHAnsi" w:hAnsiTheme="minorHAnsi" w:cstheme="minorHAnsi"/>
        </w:rPr>
      </w:pPr>
      <w:r w:rsidRPr="00BC29E7">
        <w:rPr>
          <w:rFonts w:asciiTheme="minorHAnsi" w:hAnsiTheme="minorHAnsi" w:cstheme="minorHAnsi"/>
        </w:rPr>
        <w:t>General notes</w:t>
      </w:r>
    </w:p>
    <w:p w14:paraId="4D1C97B3" w14:textId="4731379C" w:rsidR="00BD6B1B" w:rsidRPr="00BC29E7" w:rsidRDefault="00BD6B1B" w:rsidP="00BD6B1B">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Boards of Studies</w:t>
      </w:r>
      <w:r w:rsidR="004500C5" w:rsidRPr="00BC29E7">
        <w:rPr>
          <w:rFonts w:asciiTheme="minorHAnsi" w:hAnsiTheme="minorHAnsi" w:cstheme="minorHAnsi"/>
        </w:rPr>
        <w:t xml:space="preserve"> and Student Experience</w:t>
      </w:r>
      <w:r w:rsidRPr="00BC29E7">
        <w:rPr>
          <w:rFonts w:asciiTheme="minorHAnsi" w:hAnsiTheme="minorHAnsi" w:cstheme="minorHAnsi"/>
        </w:rPr>
        <w:t xml:space="preserve"> shall consider the Partner Programme Sub-Report for each partner. This Sub-Report should be completed by the partner institution and reviewed by the Programme Directors (UoR) when preparing the</w:t>
      </w:r>
      <w:r w:rsidR="004500C5" w:rsidRPr="00BC29E7">
        <w:rPr>
          <w:rFonts w:asciiTheme="minorHAnsi" w:hAnsiTheme="minorHAnsi" w:cstheme="minorHAnsi"/>
        </w:rPr>
        <w:t xml:space="preserve"> Partnership </w:t>
      </w:r>
      <w:r w:rsidRPr="00BC29E7">
        <w:rPr>
          <w:rFonts w:asciiTheme="minorHAnsi" w:hAnsiTheme="minorHAnsi" w:cstheme="minorHAnsi"/>
        </w:rPr>
        <w:t xml:space="preserve">Annual </w:t>
      </w:r>
      <w:r w:rsidR="00544342">
        <w:rPr>
          <w:rFonts w:asciiTheme="minorHAnsi" w:hAnsiTheme="minorHAnsi" w:cstheme="minorHAnsi"/>
        </w:rPr>
        <w:t>Review</w:t>
      </w:r>
      <w:r w:rsidR="00544342" w:rsidRPr="00BC29E7">
        <w:rPr>
          <w:rFonts w:asciiTheme="minorHAnsi" w:hAnsiTheme="minorHAnsi" w:cstheme="minorHAnsi"/>
        </w:rPr>
        <w:t xml:space="preserve"> </w:t>
      </w:r>
      <w:r w:rsidR="004500C5" w:rsidRPr="00BC29E7">
        <w:rPr>
          <w:rFonts w:asciiTheme="minorHAnsi" w:hAnsiTheme="minorHAnsi" w:cstheme="minorHAnsi"/>
        </w:rPr>
        <w:t>Form</w:t>
      </w:r>
      <w:r w:rsidRPr="00BC29E7">
        <w:rPr>
          <w:rFonts w:asciiTheme="minorHAnsi" w:hAnsiTheme="minorHAnsi" w:cstheme="minorHAnsi"/>
        </w:rPr>
        <w:t>. The Partner Programme Sub-Report will be required for all programmes listed in the Register of Collaborative Provision</w:t>
      </w:r>
      <w:r w:rsidR="004500C5" w:rsidRPr="00BC29E7">
        <w:rPr>
          <w:rStyle w:val="FootnoteReference"/>
          <w:rFonts w:asciiTheme="minorHAnsi" w:hAnsiTheme="minorHAnsi" w:cstheme="minorHAnsi"/>
        </w:rPr>
        <w:footnoteReference w:id="1"/>
      </w:r>
      <w:r w:rsidR="004500C5" w:rsidRPr="00BC29E7">
        <w:rPr>
          <w:rFonts w:asciiTheme="minorHAnsi" w:hAnsiTheme="minorHAnsi" w:cstheme="minorHAnsi"/>
        </w:rPr>
        <w:t xml:space="preserve"> (unless advised otherwise by CQSD).</w:t>
      </w:r>
    </w:p>
    <w:p w14:paraId="5CF47F2C" w14:textId="3C95131E" w:rsidR="00BD6B1B" w:rsidRPr="00BC29E7" w:rsidRDefault="00BD6B1B" w:rsidP="00BD6B1B">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The Programme Director (UoR) can provide help and advice on writing your Partner Programme Sub-Report, please contact the relevant Programme Director</w:t>
      </w:r>
      <w:r w:rsidR="004500C5" w:rsidRPr="00BC29E7">
        <w:rPr>
          <w:rFonts w:asciiTheme="minorHAnsi" w:hAnsiTheme="minorHAnsi" w:cstheme="minorHAnsi"/>
        </w:rPr>
        <w:t xml:space="preserve"> if you require further guidance</w:t>
      </w:r>
      <w:r w:rsidRPr="00BC29E7">
        <w:rPr>
          <w:rFonts w:asciiTheme="minorHAnsi" w:hAnsiTheme="minorHAnsi" w:cstheme="minorHAnsi"/>
        </w:rPr>
        <w:t>. The Programme Director (UoR) may wish to include further questions for consideration by the partner institution.</w:t>
      </w:r>
    </w:p>
    <w:p w14:paraId="2ABFB053" w14:textId="77777777" w:rsidR="00BD6B1B" w:rsidRPr="00BC29E7" w:rsidRDefault="00BD6B1B" w:rsidP="00BD6B1B">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Some sample questions have been provided to assist the partner institution in identifying the scope of the information they should include in each section. These are not indicative and will not be relevant for every partnership, nor should the questions limit responses</w:t>
      </w:r>
    </w:p>
    <w:p w14:paraId="16DC24DD" w14:textId="16A4E68C" w:rsidR="00BD6B1B" w:rsidRPr="00BC29E7" w:rsidRDefault="00BD6B1B" w:rsidP="00BD6B1B">
      <w:pPr>
        <w:pStyle w:val="RdgNormal"/>
        <w:numPr>
          <w:ilvl w:val="0"/>
          <w:numId w:val="3"/>
        </w:numPr>
        <w:spacing w:line="276" w:lineRule="auto"/>
        <w:rPr>
          <w:rFonts w:asciiTheme="minorHAnsi" w:hAnsiTheme="minorHAnsi" w:cstheme="minorHAnsi"/>
        </w:rPr>
      </w:pPr>
      <w:r w:rsidRPr="00BC29E7">
        <w:rPr>
          <w:rFonts w:asciiTheme="minorHAnsi" w:hAnsiTheme="minorHAnsi" w:cstheme="minorHAnsi"/>
        </w:rPr>
        <w:t xml:space="preserve">Partners are asked to </w:t>
      </w:r>
      <w:r w:rsidRPr="00BC29E7">
        <w:rPr>
          <w:rFonts w:asciiTheme="minorHAnsi" w:hAnsiTheme="minorHAnsi" w:cstheme="minorHAnsi"/>
          <w:u w:val="single"/>
        </w:rPr>
        <w:t>‘Report by Exception’</w:t>
      </w:r>
      <w:r w:rsidRPr="00BC29E7">
        <w:rPr>
          <w:rFonts w:asciiTheme="minorHAnsi" w:hAnsiTheme="minorHAnsi" w:cstheme="minorHAnsi"/>
        </w:rPr>
        <w:t xml:space="preserve">; </w:t>
      </w:r>
      <w:r w:rsidRPr="00BC29E7">
        <w:rPr>
          <w:rFonts w:asciiTheme="minorHAnsi" w:hAnsiTheme="minorHAnsi" w:cstheme="minorHAnsi"/>
          <w:lang w:val="en-US"/>
        </w:rPr>
        <w:t>Noting successes, good practice and any issues that have arisen over the past academic year. Refer to any changes from the previous year and any on-going initiatives that are particularly noteworthy over the past 12 months.</w:t>
      </w:r>
      <w:r w:rsidR="00544342">
        <w:rPr>
          <w:rFonts w:asciiTheme="minorHAnsi" w:hAnsiTheme="minorHAnsi" w:cstheme="minorHAnsi"/>
          <w:lang w:val="en-US"/>
        </w:rPr>
        <w:t xml:space="preserve"> In the case of NUIST-Reading Academy </w:t>
      </w:r>
      <w:proofErr w:type="spellStart"/>
      <w:r w:rsidR="00544342">
        <w:rPr>
          <w:rFonts w:asciiTheme="minorHAnsi" w:hAnsiTheme="minorHAnsi" w:cstheme="minorHAnsi"/>
          <w:lang w:val="en-US"/>
        </w:rPr>
        <w:t>programmes</w:t>
      </w:r>
      <w:proofErr w:type="spellEnd"/>
      <w:r w:rsidR="00544342">
        <w:rPr>
          <w:rFonts w:asciiTheme="minorHAnsi" w:hAnsiTheme="minorHAnsi" w:cstheme="minorHAnsi"/>
          <w:lang w:val="en-US"/>
        </w:rPr>
        <w:t xml:space="preserve">, the partner may wish to include broader reflections </w:t>
      </w:r>
      <w:r w:rsidR="00230892">
        <w:rPr>
          <w:rFonts w:asciiTheme="minorHAnsi" w:hAnsiTheme="minorHAnsi" w:cstheme="minorHAnsi"/>
          <w:lang w:val="en-US"/>
        </w:rPr>
        <w:t>to inform partnership development</w:t>
      </w:r>
      <w:r w:rsidR="008B3765">
        <w:rPr>
          <w:rFonts w:asciiTheme="minorHAnsi" w:hAnsiTheme="minorHAnsi" w:cstheme="minorHAnsi"/>
          <w:lang w:val="en-US"/>
        </w:rPr>
        <w:t xml:space="preserve"> as part of the ongoing partnership review</w:t>
      </w:r>
      <w:r w:rsidR="00544342">
        <w:rPr>
          <w:rFonts w:asciiTheme="minorHAnsi" w:hAnsiTheme="minorHAnsi" w:cstheme="minorHAnsi"/>
          <w:lang w:val="en-US"/>
        </w:rPr>
        <w:t>.</w:t>
      </w:r>
    </w:p>
    <w:p w14:paraId="167EFB6B" w14:textId="77777777" w:rsidR="00BD6B1B" w:rsidRPr="00BC29E7" w:rsidRDefault="00BD6B1B" w:rsidP="00BD6B1B">
      <w:pPr>
        <w:pStyle w:val="RdgNormal"/>
        <w:rPr>
          <w:rFonts w:asciiTheme="minorHAnsi" w:hAnsiTheme="minorHAnsi" w:cstheme="minorHAnsi"/>
        </w:rPr>
      </w:pPr>
    </w:p>
    <w:tbl>
      <w:tblPr>
        <w:tblStyle w:val="TableGrid"/>
        <w:tblW w:w="9740" w:type="dxa"/>
        <w:tblLayout w:type="fixed"/>
        <w:tblLook w:val="04A0" w:firstRow="1" w:lastRow="0" w:firstColumn="1" w:lastColumn="0" w:noHBand="0" w:noVBand="1"/>
      </w:tblPr>
      <w:tblGrid>
        <w:gridCol w:w="2376"/>
        <w:gridCol w:w="7364"/>
      </w:tblGrid>
      <w:tr w:rsidR="00BD6B1B" w:rsidRPr="00BC29E7" w14:paraId="69D27989" w14:textId="77777777" w:rsidTr="00D8243E">
        <w:tc>
          <w:tcPr>
            <w:tcW w:w="2376" w:type="dxa"/>
            <w:shd w:val="clear" w:color="auto" w:fill="404040" w:themeFill="text1" w:themeFillTint="BF"/>
          </w:tcPr>
          <w:p w14:paraId="207FF624" w14:textId="77777777" w:rsidR="00BD6B1B" w:rsidRPr="00BC29E7" w:rsidRDefault="00BD6B1B" w:rsidP="00D8243E">
            <w:pPr>
              <w:pStyle w:val="RdgTableColumnheaders"/>
              <w:rPr>
                <w:rFonts w:asciiTheme="minorHAnsi" w:hAnsiTheme="minorHAnsi" w:cstheme="minorHAnsi"/>
                <w:b/>
                <w:color w:val="FFFFFF" w:themeColor="background1"/>
              </w:rPr>
            </w:pPr>
            <w:r w:rsidRPr="00BC29E7">
              <w:rPr>
                <w:rFonts w:asciiTheme="minorHAnsi" w:hAnsiTheme="minorHAnsi" w:cstheme="minorHAnsi"/>
                <w:b/>
                <w:color w:val="FFFFFF" w:themeColor="background1"/>
              </w:rPr>
              <w:t>Section</w:t>
            </w:r>
          </w:p>
          <w:p w14:paraId="68127461" w14:textId="77777777" w:rsidR="00BD6B1B" w:rsidRPr="00BC29E7" w:rsidRDefault="00BD6B1B" w:rsidP="00D8243E">
            <w:pPr>
              <w:pStyle w:val="RdgTableColumnheaders"/>
              <w:rPr>
                <w:rFonts w:asciiTheme="minorHAnsi" w:hAnsiTheme="minorHAnsi" w:cstheme="minorHAnsi"/>
                <w:b/>
                <w:color w:val="FFFFFF" w:themeColor="background1"/>
              </w:rPr>
            </w:pPr>
          </w:p>
        </w:tc>
        <w:tc>
          <w:tcPr>
            <w:tcW w:w="7364" w:type="dxa"/>
            <w:shd w:val="clear" w:color="auto" w:fill="404040" w:themeFill="text1" w:themeFillTint="BF"/>
          </w:tcPr>
          <w:p w14:paraId="27079B03" w14:textId="77777777" w:rsidR="00BD6B1B" w:rsidRPr="00BC29E7" w:rsidRDefault="00BD6B1B" w:rsidP="00D8243E">
            <w:pPr>
              <w:pStyle w:val="RdgTableColumnheaders"/>
              <w:rPr>
                <w:rFonts w:asciiTheme="minorHAnsi" w:hAnsiTheme="minorHAnsi" w:cstheme="minorHAnsi"/>
                <w:b/>
                <w:color w:val="FFFFFF" w:themeColor="background1"/>
              </w:rPr>
            </w:pPr>
            <w:r w:rsidRPr="00BC29E7">
              <w:rPr>
                <w:rFonts w:asciiTheme="minorHAnsi" w:hAnsiTheme="minorHAnsi" w:cstheme="minorHAnsi"/>
                <w:b/>
                <w:color w:val="FFFFFF" w:themeColor="background1"/>
              </w:rPr>
              <w:t>Guidance</w:t>
            </w:r>
          </w:p>
        </w:tc>
      </w:tr>
      <w:tr w:rsidR="00BD6B1B" w:rsidRPr="00BC29E7" w14:paraId="00F79A21" w14:textId="77777777" w:rsidTr="00D8243E">
        <w:tc>
          <w:tcPr>
            <w:tcW w:w="2376" w:type="dxa"/>
            <w:shd w:val="clear" w:color="auto" w:fill="D9D9D9" w:themeFill="background1" w:themeFillShade="D9"/>
          </w:tcPr>
          <w:p w14:paraId="4A8D667E" w14:textId="77777777" w:rsidR="00BD6B1B" w:rsidRPr="00BC29E7" w:rsidRDefault="00BD6B1B" w:rsidP="00D8243E">
            <w:pPr>
              <w:pStyle w:val="RdgNormal"/>
              <w:numPr>
                <w:ilvl w:val="0"/>
                <w:numId w:val="22"/>
              </w:numPr>
              <w:ind w:left="426" w:hanging="426"/>
              <w:rPr>
                <w:rFonts w:asciiTheme="minorHAnsi" w:hAnsiTheme="minorHAnsi" w:cstheme="minorHAnsi"/>
                <w:b/>
              </w:rPr>
            </w:pPr>
            <w:r w:rsidRPr="00BC29E7">
              <w:rPr>
                <w:rFonts w:asciiTheme="minorHAnsi" w:hAnsiTheme="minorHAnsi" w:cstheme="minorHAnsi"/>
                <w:b/>
              </w:rPr>
              <w:t>Key changes and events</w:t>
            </w:r>
          </w:p>
          <w:p w14:paraId="2DA1D4EE" w14:textId="77777777" w:rsidR="00BD6B1B" w:rsidRPr="00BC29E7" w:rsidRDefault="00BD6B1B" w:rsidP="00D8243E">
            <w:pPr>
              <w:pStyle w:val="RdgNormal"/>
              <w:rPr>
                <w:rFonts w:asciiTheme="minorHAnsi" w:hAnsiTheme="minorHAnsi" w:cstheme="minorHAnsi"/>
                <w:b/>
              </w:rPr>
            </w:pPr>
          </w:p>
        </w:tc>
        <w:tc>
          <w:tcPr>
            <w:tcW w:w="7364" w:type="dxa"/>
          </w:tcPr>
          <w:p w14:paraId="34726A2E" w14:textId="17836BA3"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 xml:space="preserve">Please provide comment on changes which have impacted on the programme(s)/modules and/or changes to relevant modules (courses) including changes in staffing, facilities, resources, governance, and any external factors i.e. changes in government policies, </w:t>
            </w:r>
            <w:r w:rsidR="00230892">
              <w:rPr>
                <w:rFonts w:asciiTheme="minorHAnsi" w:hAnsiTheme="minorHAnsi" w:cstheme="minorHAnsi"/>
              </w:rPr>
              <w:t>travel/</w:t>
            </w:r>
            <w:r w:rsidRPr="00BC29E7">
              <w:rPr>
                <w:rFonts w:asciiTheme="minorHAnsi" w:hAnsiTheme="minorHAnsi" w:cstheme="minorHAnsi"/>
              </w:rPr>
              <w:t>visa restrictions etc.</w:t>
            </w:r>
          </w:p>
          <w:p w14:paraId="246037A3"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 xml:space="preserve">Please describe any external scrutiny the provider/programme/modules have undergone in the last year. </w:t>
            </w:r>
          </w:p>
          <w:p w14:paraId="1A432249"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Possible questions for consideration in this section:</w:t>
            </w:r>
          </w:p>
          <w:p w14:paraId="1C871B98" w14:textId="77777777" w:rsidR="00BD6B1B" w:rsidRPr="00BC29E7" w:rsidRDefault="00BD6B1B" w:rsidP="00D8243E">
            <w:pPr>
              <w:pStyle w:val="RdgNormal"/>
              <w:numPr>
                <w:ilvl w:val="0"/>
                <w:numId w:val="23"/>
              </w:numPr>
              <w:rPr>
                <w:rFonts w:asciiTheme="minorHAnsi" w:hAnsiTheme="minorHAnsi" w:cstheme="minorHAnsi"/>
              </w:rPr>
            </w:pPr>
            <w:r w:rsidRPr="00BC29E7">
              <w:rPr>
                <w:rFonts w:asciiTheme="minorHAnsi" w:hAnsiTheme="minorHAnsi" w:cstheme="minorHAnsi"/>
              </w:rPr>
              <w:t>Have there been any changes to your mission statement; corporate plans/strategies; wider provision?</w:t>
            </w:r>
          </w:p>
          <w:p w14:paraId="063A5E3B" w14:textId="77777777" w:rsidR="00BD6B1B" w:rsidRPr="00BC29E7" w:rsidRDefault="00BD6B1B" w:rsidP="00D8243E">
            <w:pPr>
              <w:pStyle w:val="RdgNormal"/>
              <w:numPr>
                <w:ilvl w:val="0"/>
                <w:numId w:val="23"/>
              </w:numPr>
              <w:rPr>
                <w:rFonts w:asciiTheme="minorHAnsi" w:hAnsiTheme="minorHAnsi" w:cstheme="minorHAnsi"/>
              </w:rPr>
            </w:pPr>
            <w:r w:rsidRPr="00BC29E7">
              <w:rPr>
                <w:rFonts w:asciiTheme="minorHAnsi" w:hAnsiTheme="minorHAnsi" w:cstheme="minorHAnsi"/>
              </w:rPr>
              <w:t>Have you developed any other partnerships?</w:t>
            </w:r>
          </w:p>
          <w:p w14:paraId="083D9FE8" w14:textId="77777777" w:rsidR="00BD6B1B" w:rsidRPr="00BC29E7" w:rsidRDefault="00BD6B1B" w:rsidP="00D8243E">
            <w:pPr>
              <w:pStyle w:val="RdgNormal"/>
              <w:numPr>
                <w:ilvl w:val="0"/>
                <w:numId w:val="23"/>
              </w:numPr>
              <w:rPr>
                <w:rFonts w:asciiTheme="minorHAnsi" w:hAnsiTheme="minorHAnsi" w:cstheme="minorHAnsi"/>
              </w:rPr>
            </w:pPr>
            <w:r w:rsidRPr="00BC29E7">
              <w:rPr>
                <w:rFonts w:asciiTheme="minorHAnsi" w:hAnsiTheme="minorHAnsi" w:cstheme="minorHAnsi"/>
              </w:rPr>
              <w:t>Have there been any changes in the local recruitment market or regulatory environment?</w:t>
            </w:r>
          </w:p>
          <w:p w14:paraId="3F2C29AC" w14:textId="77777777" w:rsidR="00BD6B1B" w:rsidRPr="00BC29E7" w:rsidRDefault="00BD6B1B" w:rsidP="00D8243E">
            <w:pPr>
              <w:pStyle w:val="RdgNormal"/>
              <w:numPr>
                <w:ilvl w:val="0"/>
                <w:numId w:val="23"/>
              </w:numPr>
              <w:rPr>
                <w:rFonts w:asciiTheme="minorHAnsi" w:hAnsiTheme="minorHAnsi" w:cstheme="minorHAnsi"/>
              </w:rPr>
            </w:pPr>
            <w:r w:rsidRPr="00BC29E7">
              <w:rPr>
                <w:rFonts w:asciiTheme="minorHAnsi" w:hAnsiTheme="minorHAnsi" w:cstheme="minorHAnsi"/>
              </w:rPr>
              <w:lastRenderedPageBreak/>
              <w:t>Have there been any changes to staffing?</w:t>
            </w:r>
          </w:p>
          <w:p w14:paraId="1C4793A3" w14:textId="77777777" w:rsidR="00BD6B1B" w:rsidRPr="00BC29E7" w:rsidRDefault="00BD6B1B" w:rsidP="00D8243E">
            <w:pPr>
              <w:pStyle w:val="RdgNormal"/>
              <w:numPr>
                <w:ilvl w:val="0"/>
                <w:numId w:val="23"/>
              </w:numPr>
              <w:rPr>
                <w:rFonts w:asciiTheme="minorHAnsi" w:hAnsiTheme="minorHAnsi" w:cstheme="minorHAnsi"/>
              </w:rPr>
            </w:pPr>
            <w:r w:rsidRPr="00BC29E7">
              <w:rPr>
                <w:rFonts w:asciiTheme="minorHAnsi" w:hAnsiTheme="minorHAnsi" w:cstheme="minorHAnsi"/>
              </w:rPr>
              <w:t>Have there been any changes to the available physical space, specialist equipment, library facilities, online resources etc?</w:t>
            </w:r>
            <w:r w:rsidRPr="00BC29E7">
              <w:rPr>
                <w:rFonts w:asciiTheme="minorHAnsi" w:hAnsiTheme="minorHAnsi" w:cstheme="minorHAnsi"/>
              </w:rPr>
              <w:br/>
            </w:r>
          </w:p>
        </w:tc>
      </w:tr>
      <w:tr w:rsidR="00BD6B1B" w:rsidRPr="00BC29E7" w14:paraId="44B60C15" w14:textId="77777777" w:rsidTr="00D8243E">
        <w:tc>
          <w:tcPr>
            <w:tcW w:w="2376" w:type="dxa"/>
            <w:shd w:val="clear" w:color="auto" w:fill="D9D9D9" w:themeFill="background1" w:themeFillShade="D9"/>
          </w:tcPr>
          <w:p w14:paraId="35E08329" w14:textId="77777777" w:rsidR="00BD6B1B" w:rsidRPr="00BC29E7" w:rsidRDefault="00BD6B1B" w:rsidP="00D8243E">
            <w:pPr>
              <w:pStyle w:val="RdgNormal"/>
              <w:numPr>
                <w:ilvl w:val="0"/>
                <w:numId w:val="22"/>
              </w:numPr>
              <w:ind w:left="426" w:hanging="426"/>
              <w:rPr>
                <w:rFonts w:asciiTheme="minorHAnsi" w:hAnsiTheme="minorHAnsi" w:cstheme="minorHAnsi"/>
                <w:b/>
              </w:rPr>
            </w:pPr>
            <w:r w:rsidRPr="00BC29E7">
              <w:rPr>
                <w:rFonts w:asciiTheme="minorHAnsi" w:hAnsiTheme="minorHAnsi" w:cstheme="minorHAnsi"/>
                <w:b/>
              </w:rPr>
              <w:lastRenderedPageBreak/>
              <w:t>Programme Successes and Good Practice</w:t>
            </w:r>
          </w:p>
        </w:tc>
        <w:tc>
          <w:tcPr>
            <w:tcW w:w="7364" w:type="dxa"/>
          </w:tcPr>
          <w:p w14:paraId="011484F4"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 xml:space="preserve">Please highlight areas of Good Practice across the provision over the past 12 months and areas of impact and innovation. </w:t>
            </w:r>
            <w:r w:rsidRPr="00BC29E7">
              <w:rPr>
                <w:rFonts w:asciiTheme="minorHAnsi" w:hAnsiTheme="minorHAnsi" w:cstheme="minorHAnsi"/>
              </w:rPr>
              <w:br/>
              <w:t>These might refer to:</w:t>
            </w:r>
          </w:p>
          <w:p w14:paraId="0B3D4768" w14:textId="77777777" w:rsidR="00BD6B1B" w:rsidRPr="00BC29E7" w:rsidRDefault="00BD6B1B" w:rsidP="00D8243E">
            <w:pPr>
              <w:pStyle w:val="RdgNormal"/>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Marketing and recruitment</w:t>
            </w:r>
          </w:p>
          <w:p w14:paraId="48E90E30"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Admissions</w:t>
            </w:r>
          </w:p>
          <w:p w14:paraId="2FD22FA0"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Staff and Teaching, including any staff training</w:t>
            </w:r>
          </w:p>
          <w:p w14:paraId="2D79E9BD" w14:textId="77777777" w:rsidR="00BD6B1B" w:rsidRPr="00BC29E7" w:rsidRDefault="00BD6B1B" w:rsidP="00D8243E">
            <w:pPr>
              <w:pStyle w:val="RdgBulletlevel1"/>
              <w:numPr>
                <w:ilvl w:val="0"/>
                <w:numId w:val="26"/>
              </w:numPr>
              <w:rPr>
                <w:rFonts w:asciiTheme="minorHAnsi" w:hAnsiTheme="minorHAnsi" w:cstheme="minorHAnsi"/>
                <w:szCs w:val="22"/>
              </w:rPr>
            </w:pPr>
            <w:r w:rsidRPr="00BC29E7">
              <w:rPr>
                <w:rFonts w:asciiTheme="minorHAnsi" w:hAnsiTheme="minorHAnsi" w:cstheme="minorHAnsi"/>
                <w:szCs w:val="22"/>
                <w:lang w:val="en-US"/>
              </w:rPr>
              <w:t>Learning Resources, including library, online, guest speakers, educational trips/visits</w:t>
            </w:r>
          </w:p>
          <w:p w14:paraId="3908BE9E"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Assessment practices and Student Performance</w:t>
            </w:r>
          </w:p>
          <w:p w14:paraId="1F858DC4"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Student support services including Careers and Employability</w:t>
            </w:r>
          </w:p>
          <w:p w14:paraId="619C4DED"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Student Representation</w:t>
            </w:r>
          </w:p>
          <w:p w14:paraId="44666001" w14:textId="77777777" w:rsidR="00BD6B1B" w:rsidRPr="00BC29E7" w:rsidRDefault="00BD6B1B" w:rsidP="00D8243E">
            <w:pPr>
              <w:pStyle w:val="RdgBulletlevel1"/>
              <w:numPr>
                <w:ilvl w:val="0"/>
                <w:numId w:val="26"/>
              </w:numPr>
              <w:rPr>
                <w:rFonts w:asciiTheme="minorHAnsi" w:hAnsiTheme="minorHAnsi" w:cstheme="minorHAnsi"/>
              </w:rPr>
            </w:pPr>
            <w:r w:rsidRPr="00BC29E7">
              <w:rPr>
                <w:rFonts w:asciiTheme="minorHAnsi" w:hAnsiTheme="minorHAnsi" w:cstheme="minorHAnsi"/>
                <w:szCs w:val="22"/>
                <w:lang w:val="en-US"/>
              </w:rPr>
              <w:t>Discipline, Complaints and Misconduct</w:t>
            </w:r>
          </w:p>
          <w:p w14:paraId="267DD736" w14:textId="77777777" w:rsidR="00BD6B1B" w:rsidRPr="00BC29E7" w:rsidRDefault="00BD6B1B" w:rsidP="00D8243E">
            <w:pPr>
              <w:pStyle w:val="RdgBulletlevel1"/>
              <w:numPr>
                <w:ilvl w:val="0"/>
                <w:numId w:val="26"/>
              </w:numPr>
              <w:rPr>
                <w:rFonts w:asciiTheme="minorHAnsi" w:hAnsiTheme="minorHAnsi" w:cstheme="minorHAnsi"/>
              </w:rPr>
            </w:pPr>
            <w:r w:rsidRPr="00BC29E7">
              <w:rPr>
                <w:rFonts w:asciiTheme="minorHAnsi" w:hAnsiTheme="minorHAnsi" w:cstheme="minorHAnsi"/>
                <w:szCs w:val="22"/>
                <w:lang w:val="en-US"/>
              </w:rPr>
              <w:t>Partnership with UoR, including involvement with Academic Boards and communication with UoR staff.</w:t>
            </w:r>
            <w:r w:rsidRPr="00BC29E7">
              <w:rPr>
                <w:rFonts w:asciiTheme="minorHAnsi" w:hAnsiTheme="minorHAnsi" w:cstheme="minorHAnsi"/>
                <w:szCs w:val="22"/>
                <w:lang w:val="en-US"/>
              </w:rPr>
              <w:br/>
            </w:r>
          </w:p>
        </w:tc>
      </w:tr>
      <w:tr w:rsidR="00BD6B1B" w:rsidRPr="00BC29E7" w14:paraId="2C834206" w14:textId="77777777" w:rsidTr="00D8243E">
        <w:tc>
          <w:tcPr>
            <w:tcW w:w="2376" w:type="dxa"/>
            <w:shd w:val="clear" w:color="auto" w:fill="D9D9D9" w:themeFill="background1" w:themeFillShade="D9"/>
          </w:tcPr>
          <w:p w14:paraId="16FA56D3" w14:textId="77777777" w:rsidR="00BD6B1B" w:rsidRPr="00BC29E7" w:rsidRDefault="00BD6B1B" w:rsidP="00D8243E">
            <w:pPr>
              <w:pStyle w:val="RdgNormal"/>
              <w:numPr>
                <w:ilvl w:val="0"/>
                <w:numId w:val="22"/>
              </w:numPr>
              <w:ind w:left="426" w:hanging="426"/>
              <w:rPr>
                <w:rFonts w:asciiTheme="minorHAnsi" w:hAnsiTheme="minorHAnsi" w:cstheme="minorHAnsi"/>
                <w:b/>
              </w:rPr>
            </w:pPr>
            <w:r w:rsidRPr="00BC29E7">
              <w:rPr>
                <w:rFonts w:asciiTheme="minorHAnsi" w:hAnsiTheme="minorHAnsi" w:cstheme="minorHAnsi"/>
                <w:b/>
              </w:rPr>
              <w:t>Challenges and Areas for improvement</w:t>
            </w:r>
          </w:p>
        </w:tc>
        <w:tc>
          <w:tcPr>
            <w:tcW w:w="7364" w:type="dxa"/>
          </w:tcPr>
          <w:p w14:paraId="1CE1A449"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 xml:space="preserve">Please highlight challenges that have occurred across the provision over the past 12 months. </w:t>
            </w:r>
            <w:r w:rsidRPr="00BC29E7">
              <w:rPr>
                <w:rFonts w:asciiTheme="minorHAnsi" w:hAnsiTheme="minorHAnsi" w:cstheme="minorHAnsi"/>
              </w:rPr>
              <w:br/>
              <w:t>These might refer to:</w:t>
            </w:r>
          </w:p>
          <w:p w14:paraId="176850E0" w14:textId="77777777" w:rsidR="00BD6B1B" w:rsidRPr="00BC29E7" w:rsidRDefault="00BD6B1B" w:rsidP="00D8243E">
            <w:pPr>
              <w:pStyle w:val="RdgNormal"/>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Marketing and recruitment</w:t>
            </w:r>
          </w:p>
          <w:p w14:paraId="17F35860"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Admissions</w:t>
            </w:r>
          </w:p>
          <w:p w14:paraId="6D921AC9"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Staff and Teaching</w:t>
            </w:r>
          </w:p>
          <w:p w14:paraId="191A8EE7" w14:textId="77777777" w:rsidR="00BD6B1B" w:rsidRPr="00BC29E7" w:rsidRDefault="00BD6B1B" w:rsidP="00D8243E">
            <w:pPr>
              <w:pStyle w:val="RdgBulletlevel1"/>
              <w:numPr>
                <w:ilvl w:val="0"/>
                <w:numId w:val="26"/>
              </w:numPr>
              <w:rPr>
                <w:rFonts w:asciiTheme="minorHAnsi" w:hAnsiTheme="minorHAnsi" w:cstheme="minorHAnsi"/>
                <w:szCs w:val="22"/>
              </w:rPr>
            </w:pPr>
            <w:r w:rsidRPr="00BC29E7">
              <w:rPr>
                <w:rFonts w:asciiTheme="minorHAnsi" w:hAnsiTheme="minorHAnsi" w:cstheme="minorHAnsi"/>
                <w:szCs w:val="22"/>
                <w:lang w:val="en-US"/>
              </w:rPr>
              <w:t>Learning Resources, including library, online, guest speakers, educational trips/visits</w:t>
            </w:r>
          </w:p>
          <w:p w14:paraId="2AE8ED64"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Assessment practices and Student Performance</w:t>
            </w:r>
          </w:p>
          <w:p w14:paraId="44E7D504"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Student support services including Careers and Employability</w:t>
            </w:r>
          </w:p>
          <w:p w14:paraId="0CE3E36E" w14:textId="77777777" w:rsidR="00BD6B1B" w:rsidRPr="00BC29E7" w:rsidRDefault="00BD6B1B" w:rsidP="00D8243E">
            <w:pPr>
              <w:pStyle w:val="RdgBulletlevel1"/>
              <w:numPr>
                <w:ilvl w:val="0"/>
                <w:numId w:val="26"/>
              </w:numPr>
              <w:rPr>
                <w:rFonts w:asciiTheme="minorHAnsi" w:hAnsiTheme="minorHAnsi" w:cstheme="minorHAnsi"/>
                <w:szCs w:val="22"/>
                <w:lang w:val="en-US"/>
              </w:rPr>
            </w:pPr>
            <w:r w:rsidRPr="00BC29E7">
              <w:rPr>
                <w:rFonts w:asciiTheme="minorHAnsi" w:hAnsiTheme="minorHAnsi" w:cstheme="minorHAnsi"/>
                <w:szCs w:val="22"/>
                <w:lang w:val="en-US"/>
              </w:rPr>
              <w:t>Student Representation</w:t>
            </w:r>
          </w:p>
          <w:p w14:paraId="1D98B8CC" w14:textId="77777777" w:rsidR="00BD6B1B" w:rsidRPr="00BC29E7" w:rsidRDefault="00BD6B1B" w:rsidP="00D8243E">
            <w:pPr>
              <w:pStyle w:val="RdgBulletlevel1"/>
              <w:numPr>
                <w:ilvl w:val="0"/>
                <w:numId w:val="26"/>
              </w:numPr>
              <w:rPr>
                <w:rFonts w:asciiTheme="minorHAnsi" w:hAnsiTheme="minorHAnsi" w:cstheme="minorHAnsi"/>
              </w:rPr>
            </w:pPr>
            <w:r w:rsidRPr="00BC29E7">
              <w:rPr>
                <w:rFonts w:asciiTheme="minorHAnsi" w:hAnsiTheme="minorHAnsi" w:cstheme="minorHAnsi"/>
                <w:szCs w:val="22"/>
                <w:lang w:val="en-US"/>
              </w:rPr>
              <w:t>Discipline, Complaints and Misconduct</w:t>
            </w:r>
          </w:p>
          <w:p w14:paraId="06F628AE" w14:textId="77777777" w:rsidR="00BD6B1B" w:rsidRPr="00BC29E7" w:rsidRDefault="00BD6B1B" w:rsidP="00D8243E">
            <w:pPr>
              <w:pStyle w:val="RdgBulletlevel1"/>
              <w:numPr>
                <w:ilvl w:val="0"/>
                <w:numId w:val="26"/>
              </w:numPr>
              <w:rPr>
                <w:rFonts w:asciiTheme="minorHAnsi" w:hAnsiTheme="minorHAnsi" w:cstheme="minorHAnsi"/>
              </w:rPr>
            </w:pPr>
            <w:r w:rsidRPr="00BC29E7">
              <w:rPr>
                <w:rFonts w:asciiTheme="minorHAnsi" w:hAnsiTheme="minorHAnsi" w:cstheme="minorHAnsi"/>
                <w:szCs w:val="22"/>
                <w:lang w:val="en-US"/>
              </w:rPr>
              <w:t>Partnership with UoR. Including, involvement with Academic Boards and communication with UoR staff.</w:t>
            </w:r>
            <w:r w:rsidRPr="00BC29E7">
              <w:rPr>
                <w:rFonts w:asciiTheme="minorHAnsi" w:hAnsiTheme="minorHAnsi" w:cstheme="minorHAnsi"/>
                <w:szCs w:val="22"/>
                <w:lang w:val="en-US"/>
              </w:rPr>
              <w:br/>
            </w:r>
          </w:p>
        </w:tc>
      </w:tr>
      <w:tr w:rsidR="00BD6B1B" w:rsidRPr="00BC29E7" w14:paraId="37E652C5" w14:textId="77777777" w:rsidTr="00D8243E">
        <w:tc>
          <w:tcPr>
            <w:tcW w:w="2376" w:type="dxa"/>
            <w:shd w:val="clear" w:color="auto" w:fill="D9D9D9" w:themeFill="background1" w:themeFillShade="D9"/>
          </w:tcPr>
          <w:p w14:paraId="4288BD77" w14:textId="77777777" w:rsidR="00BD6B1B" w:rsidRPr="00BC29E7" w:rsidRDefault="00BD6B1B" w:rsidP="00D8243E">
            <w:pPr>
              <w:pStyle w:val="RdgNormal"/>
              <w:numPr>
                <w:ilvl w:val="0"/>
                <w:numId w:val="22"/>
              </w:numPr>
              <w:ind w:left="426" w:hanging="426"/>
              <w:rPr>
                <w:rFonts w:asciiTheme="minorHAnsi" w:hAnsiTheme="minorHAnsi" w:cstheme="minorHAnsi"/>
                <w:b/>
              </w:rPr>
            </w:pPr>
            <w:r w:rsidRPr="00BC29E7">
              <w:rPr>
                <w:rFonts w:asciiTheme="minorHAnsi" w:hAnsiTheme="minorHAnsi" w:cstheme="minorHAnsi"/>
                <w:b/>
              </w:rPr>
              <w:t>Student feedback</w:t>
            </w:r>
          </w:p>
        </w:tc>
        <w:tc>
          <w:tcPr>
            <w:tcW w:w="7364" w:type="dxa"/>
          </w:tcPr>
          <w:p w14:paraId="12D95D8B"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Please note any significant feedback you have had from students over the past year.</w:t>
            </w:r>
            <w:r w:rsidRPr="00BC29E7">
              <w:rPr>
                <w:rFonts w:asciiTheme="minorHAnsi" w:hAnsiTheme="minorHAnsi" w:cstheme="minorHAnsi"/>
              </w:rPr>
              <w:br/>
              <w:t>Where student complaints/suggestions for improvements have been received, please detail what action has been taken/planned to address this feedback.</w:t>
            </w:r>
          </w:p>
        </w:tc>
      </w:tr>
      <w:tr w:rsidR="00BD6B1B" w:rsidRPr="00BC29E7" w14:paraId="4CE00D47" w14:textId="77777777" w:rsidTr="00D8243E">
        <w:tc>
          <w:tcPr>
            <w:tcW w:w="2376" w:type="dxa"/>
            <w:shd w:val="clear" w:color="auto" w:fill="D9D9D9" w:themeFill="background1" w:themeFillShade="D9"/>
          </w:tcPr>
          <w:p w14:paraId="1A022F07" w14:textId="77777777" w:rsidR="00BD6B1B" w:rsidRPr="00BC29E7" w:rsidRDefault="00BD6B1B" w:rsidP="00D8243E">
            <w:pPr>
              <w:pStyle w:val="RdgNormal"/>
              <w:numPr>
                <w:ilvl w:val="0"/>
                <w:numId w:val="22"/>
              </w:numPr>
              <w:ind w:left="426" w:hanging="426"/>
              <w:rPr>
                <w:rFonts w:asciiTheme="minorHAnsi" w:hAnsiTheme="minorHAnsi" w:cstheme="minorHAnsi"/>
                <w:b/>
              </w:rPr>
            </w:pPr>
            <w:r w:rsidRPr="00BC29E7">
              <w:rPr>
                <w:rFonts w:asciiTheme="minorHAnsi" w:hAnsiTheme="minorHAnsi" w:cstheme="minorHAnsi"/>
                <w:b/>
              </w:rPr>
              <w:t>Future plans and development</w:t>
            </w:r>
          </w:p>
        </w:tc>
        <w:tc>
          <w:tcPr>
            <w:tcW w:w="7364" w:type="dxa"/>
          </w:tcPr>
          <w:p w14:paraId="60D2E2C1"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What are the future plans for programme?</w:t>
            </w:r>
          </w:p>
          <w:p w14:paraId="1551DD55"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t>Are there any other factors of change on the horizon? What might their impact be?</w:t>
            </w:r>
          </w:p>
          <w:p w14:paraId="00A4C9D8" w14:textId="77777777" w:rsidR="00BD6B1B" w:rsidRPr="00BC29E7" w:rsidRDefault="00BD6B1B" w:rsidP="00D8243E">
            <w:pPr>
              <w:pStyle w:val="RdgNormal"/>
              <w:rPr>
                <w:rFonts w:asciiTheme="minorHAnsi" w:hAnsiTheme="minorHAnsi" w:cstheme="minorHAnsi"/>
              </w:rPr>
            </w:pPr>
            <w:r w:rsidRPr="00BC29E7">
              <w:rPr>
                <w:rFonts w:asciiTheme="minorHAnsi" w:hAnsiTheme="minorHAnsi" w:cstheme="minorHAnsi"/>
              </w:rPr>
              <w:lastRenderedPageBreak/>
              <w:t>Are you interested in further collaborations with the University of Reading? What might these be?</w:t>
            </w:r>
          </w:p>
        </w:tc>
      </w:tr>
    </w:tbl>
    <w:p w14:paraId="498223B2" w14:textId="16538D63" w:rsidR="00BD6B1B" w:rsidRPr="00BC29E7" w:rsidRDefault="00BD6B1B" w:rsidP="00961599">
      <w:pPr>
        <w:pStyle w:val="RdgNormal"/>
        <w:rPr>
          <w:rFonts w:asciiTheme="minorHAnsi" w:hAnsiTheme="minorHAnsi" w:cstheme="minorHAnsi"/>
        </w:rPr>
      </w:pPr>
    </w:p>
    <w:p w14:paraId="1E63DA45" w14:textId="77B95198" w:rsidR="0055189E" w:rsidRPr="00BC29E7" w:rsidRDefault="0055189E" w:rsidP="00961599">
      <w:pPr>
        <w:pStyle w:val="RdgNormal"/>
        <w:rPr>
          <w:rFonts w:asciiTheme="minorHAnsi" w:hAnsiTheme="minorHAnsi" w:cstheme="minorHAnsi"/>
        </w:rPr>
      </w:pPr>
    </w:p>
    <w:p w14:paraId="1B7C2DD4" w14:textId="77777777" w:rsidR="0055189E" w:rsidRPr="00BC29E7" w:rsidRDefault="0055189E" w:rsidP="00961599">
      <w:pPr>
        <w:pStyle w:val="RdgNormal"/>
        <w:rPr>
          <w:rFonts w:asciiTheme="minorHAnsi" w:hAnsiTheme="minorHAnsi" w:cstheme="minorHAnsi"/>
        </w:rPr>
      </w:pPr>
    </w:p>
    <w:sectPr w:rsidR="0055189E" w:rsidRPr="00BC29E7" w:rsidSect="00BD5890">
      <w:headerReference w:type="default" r:id="rId9"/>
      <w:footerReference w:type="default" r:id="rId10"/>
      <w:headerReference w:type="first" r:id="rId11"/>
      <w:footerReference w:type="first" r:id="rId12"/>
      <w:pgSz w:w="11899" w:h="16838" w:code="9"/>
      <w:pgMar w:top="1134" w:right="851" w:bottom="1134" w:left="1701" w:header="567" w:footer="56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DC64" w14:textId="77777777" w:rsidR="00563F93" w:rsidRDefault="00563F93">
      <w:r>
        <w:separator/>
      </w:r>
    </w:p>
  </w:endnote>
  <w:endnote w:type="continuationSeparator" w:id="0">
    <w:p w14:paraId="74C6C9B5" w14:textId="77777777" w:rsidR="00563F93" w:rsidRDefault="005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dg Swift">
    <w:altName w:val="Cambria"/>
    <w:charset w:val="00"/>
    <w:family w:val="auto"/>
    <w:pitch w:val="variable"/>
    <w:sig w:usb0="A00000EF" w:usb1="4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9DAF" w14:textId="7EAEA9CB" w:rsidR="00FE2274" w:rsidRDefault="00FE2274" w:rsidP="0011339D">
    <w:pPr>
      <w:pStyle w:val="Header"/>
    </w:pPr>
    <w:r>
      <w:t xml:space="preserve">©University of Reading </w:t>
    </w:r>
    <w:r w:rsidR="00EB2E37">
      <w:fldChar w:fldCharType="begin"/>
    </w:r>
    <w:r>
      <w:instrText xml:space="preserve"> DATE  \@ "YYYY"  \* MERGEFORMAT </w:instrText>
    </w:r>
    <w:r w:rsidR="00EB2E37">
      <w:fldChar w:fldCharType="separate"/>
    </w:r>
    <w:r w:rsidR="00153E9A">
      <w:rPr>
        <w:noProof/>
      </w:rPr>
      <w:t>2023</w:t>
    </w:r>
    <w:r w:rsidR="00EB2E37">
      <w:fldChar w:fldCharType="end"/>
    </w:r>
    <w:r>
      <w:tab/>
    </w:r>
    <w:r w:rsidR="00EB2E37">
      <w:fldChar w:fldCharType="begin"/>
    </w:r>
    <w:r>
      <w:instrText xml:space="preserve"> DATE  \@ "dddd, dd MMMM yyyy" </w:instrText>
    </w:r>
    <w:r w:rsidR="00EB2E37">
      <w:fldChar w:fldCharType="separate"/>
    </w:r>
    <w:r w:rsidR="00153E9A">
      <w:rPr>
        <w:noProof/>
      </w:rPr>
      <w:t>Tuesday, 11 July 2023</w:t>
    </w:r>
    <w:r w:rsidR="00EB2E37">
      <w:fldChar w:fldCharType="end"/>
    </w:r>
    <w:r>
      <w:tab/>
      <w:t xml:space="preserve">Page </w:t>
    </w:r>
    <w:r w:rsidR="00EB2E37" w:rsidRPr="007A6817">
      <w:rPr>
        <w:b/>
      </w:rPr>
      <w:fldChar w:fldCharType="begin"/>
    </w:r>
    <w:r w:rsidRPr="007A6817">
      <w:rPr>
        <w:b/>
      </w:rPr>
      <w:instrText xml:space="preserve"> PAGE </w:instrText>
    </w:r>
    <w:r w:rsidR="00EB2E37" w:rsidRPr="007A6817">
      <w:rPr>
        <w:b/>
      </w:rPr>
      <w:fldChar w:fldCharType="separate"/>
    </w:r>
    <w:r w:rsidR="00C677A1">
      <w:rPr>
        <w:b/>
        <w:noProof/>
      </w:rPr>
      <w:t>6</w:t>
    </w:r>
    <w:r w:rsidR="00EB2E37"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D81B" w14:textId="37D03239" w:rsidR="00FE2274" w:rsidRDefault="00FE2274" w:rsidP="0011339D">
    <w:pPr>
      <w:pStyle w:val="Header"/>
    </w:pPr>
    <w:r>
      <w:t xml:space="preserve">©University of Reading </w:t>
    </w:r>
    <w:r w:rsidR="00EB2E37">
      <w:fldChar w:fldCharType="begin"/>
    </w:r>
    <w:r>
      <w:instrText xml:space="preserve"> DATE  \@ "YYYY"  \* MERGEFORMAT </w:instrText>
    </w:r>
    <w:r w:rsidR="00EB2E37">
      <w:fldChar w:fldCharType="separate"/>
    </w:r>
    <w:r w:rsidR="00153E9A">
      <w:rPr>
        <w:noProof/>
      </w:rPr>
      <w:t>2023</w:t>
    </w:r>
    <w:r w:rsidR="00EB2E37">
      <w:fldChar w:fldCharType="end"/>
    </w:r>
    <w:r>
      <w:tab/>
    </w:r>
    <w:r w:rsidR="00EB2E37">
      <w:fldChar w:fldCharType="begin"/>
    </w:r>
    <w:r>
      <w:instrText xml:space="preserve"> DATE  \@ "dddd d MMMM yyyy" </w:instrText>
    </w:r>
    <w:r w:rsidR="00EB2E37">
      <w:fldChar w:fldCharType="separate"/>
    </w:r>
    <w:r w:rsidR="00153E9A">
      <w:rPr>
        <w:noProof/>
      </w:rPr>
      <w:t>Tuesday 11 July 2023</w:t>
    </w:r>
    <w:r w:rsidR="00EB2E37">
      <w:fldChar w:fldCharType="end"/>
    </w:r>
    <w:r>
      <w:tab/>
      <w:t xml:space="preserve">Page </w:t>
    </w:r>
    <w:r w:rsidR="00EB2E37" w:rsidRPr="007A6817">
      <w:rPr>
        <w:b/>
      </w:rPr>
      <w:fldChar w:fldCharType="begin"/>
    </w:r>
    <w:r w:rsidRPr="007A6817">
      <w:rPr>
        <w:b/>
      </w:rPr>
      <w:instrText xml:space="preserve"> PAGE </w:instrText>
    </w:r>
    <w:r w:rsidR="00EB2E37" w:rsidRPr="007A6817">
      <w:rPr>
        <w:b/>
      </w:rPr>
      <w:fldChar w:fldCharType="separate"/>
    </w:r>
    <w:r w:rsidR="00C677A1">
      <w:rPr>
        <w:b/>
        <w:noProof/>
      </w:rPr>
      <w:t>4</w:t>
    </w:r>
    <w:r w:rsidR="00EB2E37"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B1D6" w14:textId="77777777" w:rsidR="00563F93" w:rsidRDefault="00563F93">
      <w:r>
        <w:separator/>
      </w:r>
    </w:p>
  </w:footnote>
  <w:footnote w:type="continuationSeparator" w:id="0">
    <w:p w14:paraId="6BA3522D" w14:textId="77777777" w:rsidR="00563F93" w:rsidRDefault="00563F93">
      <w:r>
        <w:continuationSeparator/>
      </w:r>
    </w:p>
  </w:footnote>
  <w:footnote w:id="1">
    <w:p w14:paraId="48091F8A" w14:textId="1FD67401" w:rsidR="004500C5" w:rsidRDefault="004500C5">
      <w:pPr>
        <w:pStyle w:val="FootnoteText"/>
      </w:pPr>
      <w:r>
        <w:rPr>
          <w:rStyle w:val="FootnoteReference"/>
        </w:rPr>
        <w:footnoteRef/>
      </w:r>
      <w:r>
        <w:t xml:space="preserve"> </w:t>
      </w:r>
      <w:hyperlink r:id="rId1" w:history="1">
        <w:r w:rsidRPr="00A768E3">
          <w:rPr>
            <w:rStyle w:val="Hyperlink"/>
            <w:rFonts w:ascii="Effra" w:hAnsi="Effra" w:cs="Effra"/>
          </w:rPr>
          <w:t>http://www.reading.ac.uk/cqsd/QualityAssurance/CollaborationWithOtherInstitutions/cqsd-register.aspx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8B0C" w14:textId="77777777" w:rsidR="00FE2274" w:rsidRDefault="00FE2274">
    <w:pPr>
      <w:pStyle w:val="Header"/>
    </w:pPr>
    <w:r>
      <w:t xml:space="preserve">      </w:t>
    </w:r>
    <w:r>
      <w:tab/>
      <w:t xml:space="preserve">Template and guidelines for </w:t>
    </w:r>
    <w:r w:rsidR="004B661F">
      <w:t>Partner Programme Sub-</w:t>
    </w:r>
    <w:r>
      <w:t>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3E8F" w14:textId="77777777" w:rsidR="00FE2274" w:rsidRDefault="00FE2274" w:rsidP="004B661F">
    <w:pPr>
      <w:pStyle w:val="Header"/>
      <w:jc w:val="right"/>
    </w:pPr>
    <w:r>
      <w:tab/>
    </w:r>
    <w:r w:rsidR="004B661F">
      <w:t>Template and guidelines for Partner Programme Sub-Reports</w:t>
    </w:r>
  </w:p>
  <w:p w14:paraId="46FBA9AC" w14:textId="77777777" w:rsidR="00FE2274" w:rsidRDefault="00FE2274">
    <w:pPr>
      <w:pStyle w:val="Header"/>
    </w:pPr>
  </w:p>
  <w:p w14:paraId="3FA90E64" w14:textId="77777777" w:rsidR="004B661F" w:rsidRDefault="004B661F">
    <w:pPr>
      <w:pStyle w:val="Header"/>
    </w:pPr>
  </w:p>
  <w:p w14:paraId="5399E32D" w14:textId="77777777" w:rsidR="00FE2274" w:rsidRDefault="00FE2274">
    <w:pPr>
      <w:pStyle w:val="Header"/>
    </w:pPr>
  </w:p>
  <w:p w14:paraId="51AD0ED0" w14:textId="77777777" w:rsidR="00FE2274" w:rsidRDefault="00FE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CA5"/>
    <w:multiLevelType w:val="hybridMultilevel"/>
    <w:tmpl w:val="8D5A4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93197"/>
    <w:multiLevelType w:val="hybridMultilevel"/>
    <w:tmpl w:val="65E0D824"/>
    <w:lvl w:ilvl="0" w:tplc="08090001">
      <w:start w:val="1"/>
      <w:numFmt w:val="bullet"/>
      <w:lvlText w:val=""/>
      <w:lvlJc w:val="left"/>
      <w:pPr>
        <w:ind w:left="720" w:hanging="360"/>
      </w:pPr>
      <w:rPr>
        <w:rFonts w:ascii="Symbol" w:hAnsi="Symbol" w:hint="default"/>
      </w:rPr>
    </w:lvl>
    <w:lvl w:ilvl="1" w:tplc="6B82BB88">
      <w:numFmt w:val="bullet"/>
      <w:lvlText w:val="•"/>
      <w:lvlJc w:val="left"/>
      <w:pPr>
        <w:ind w:left="1800" w:hanging="720"/>
      </w:pPr>
      <w:rPr>
        <w:rFonts w:ascii="Rdg Swift" w:eastAsia="Times New Roman" w:hAnsi="Rdg Swif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31EE"/>
    <w:multiLevelType w:val="hybridMultilevel"/>
    <w:tmpl w:val="47BC5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14A36"/>
    <w:multiLevelType w:val="hybridMultilevel"/>
    <w:tmpl w:val="0C52E0E0"/>
    <w:lvl w:ilvl="0" w:tplc="5AE46E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177F0"/>
    <w:multiLevelType w:val="hybridMultilevel"/>
    <w:tmpl w:val="021650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A0034C"/>
    <w:multiLevelType w:val="hybridMultilevel"/>
    <w:tmpl w:val="699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307FC"/>
    <w:multiLevelType w:val="hybridMultilevel"/>
    <w:tmpl w:val="385A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06A99"/>
    <w:multiLevelType w:val="hybridMultilevel"/>
    <w:tmpl w:val="85A2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B51E2"/>
    <w:multiLevelType w:val="hybridMultilevel"/>
    <w:tmpl w:val="0262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092"/>
    <w:multiLevelType w:val="hybridMultilevel"/>
    <w:tmpl w:val="EB2697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D3083"/>
    <w:multiLevelType w:val="hybridMultilevel"/>
    <w:tmpl w:val="A2FAD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FF2FAD"/>
    <w:multiLevelType w:val="hybridMultilevel"/>
    <w:tmpl w:val="5E78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62BDF"/>
    <w:multiLevelType w:val="hybridMultilevel"/>
    <w:tmpl w:val="ADBA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12F83"/>
    <w:multiLevelType w:val="hybridMultilevel"/>
    <w:tmpl w:val="89504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600A1"/>
    <w:multiLevelType w:val="hybridMultilevel"/>
    <w:tmpl w:val="CBB0C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815D1"/>
    <w:multiLevelType w:val="hybridMultilevel"/>
    <w:tmpl w:val="4B66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220ED"/>
    <w:multiLevelType w:val="hybridMultilevel"/>
    <w:tmpl w:val="CA4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72219"/>
    <w:multiLevelType w:val="hybridMultilevel"/>
    <w:tmpl w:val="ADA07ED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17D80"/>
    <w:multiLevelType w:val="hybridMultilevel"/>
    <w:tmpl w:val="118C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20E8F"/>
    <w:multiLevelType w:val="hybridMultilevel"/>
    <w:tmpl w:val="1FAA2626"/>
    <w:lvl w:ilvl="0" w:tplc="3A8689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673933"/>
    <w:multiLevelType w:val="hybridMultilevel"/>
    <w:tmpl w:val="A364B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4C1D"/>
    <w:multiLevelType w:val="hybridMultilevel"/>
    <w:tmpl w:val="6CCC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C3DA3"/>
    <w:multiLevelType w:val="hybridMultilevel"/>
    <w:tmpl w:val="B0C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6032F"/>
    <w:multiLevelType w:val="hybridMultilevel"/>
    <w:tmpl w:val="AB1CC034"/>
    <w:lvl w:ilvl="0" w:tplc="0809000F">
      <w:start w:val="1"/>
      <w:numFmt w:val="decimal"/>
      <w:lvlText w:val="%1."/>
      <w:lvlJc w:val="left"/>
      <w:pPr>
        <w:ind w:left="262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4884625">
    <w:abstractNumId w:val="14"/>
  </w:num>
  <w:num w:numId="2" w16cid:durableId="150101407">
    <w:abstractNumId w:val="22"/>
  </w:num>
  <w:num w:numId="3" w16cid:durableId="304941305">
    <w:abstractNumId w:val="4"/>
  </w:num>
  <w:num w:numId="4" w16cid:durableId="1011177121">
    <w:abstractNumId w:val="24"/>
  </w:num>
  <w:num w:numId="5" w16cid:durableId="1225338047">
    <w:abstractNumId w:val="3"/>
  </w:num>
  <w:num w:numId="6" w16cid:durableId="1167745694">
    <w:abstractNumId w:val="2"/>
  </w:num>
  <w:num w:numId="7" w16cid:durableId="939146261">
    <w:abstractNumId w:val="10"/>
  </w:num>
  <w:num w:numId="8" w16cid:durableId="830297218">
    <w:abstractNumId w:val="1"/>
  </w:num>
  <w:num w:numId="9" w16cid:durableId="624888386">
    <w:abstractNumId w:val="21"/>
  </w:num>
  <w:num w:numId="10" w16cid:durableId="1674145390">
    <w:abstractNumId w:val="20"/>
  </w:num>
  <w:num w:numId="11" w16cid:durableId="1402562291">
    <w:abstractNumId w:val="9"/>
  </w:num>
  <w:num w:numId="12" w16cid:durableId="2107577260">
    <w:abstractNumId w:val="16"/>
  </w:num>
  <w:num w:numId="13" w16cid:durableId="896237407">
    <w:abstractNumId w:val="6"/>
  </w:num>
  <w:num w:numId="14" w16cid:durableId="1397121130">
    <w:abstractNumId w:val="7"/>
  </w:num>
  <w:num w:numId="15" w16cid:durableId="1265042768">
    <w:abstractNumId w:val="18"/>
  </w:num>
  <w:num w:numId="16" w16cid:durableId="1930432179">
    <w:abstractNumId w:val="15"/>
  </w:num>
  <w:num w:numId="17" w16cid:durableId="1742482158">
    <w:abstractNumId w:val="0"/>
  </w:num>
  <w:num w:numId="18" w16cid:durableId="1215192071">
    <w:abstractNumId w:val="13"/>
  </w:num>
  <w:num w:numId="19" w16cid:durableId="1313482453">
    <w:abstractNumId w:val="23"/>
  </w:num>
  <w:num w:numId="20" w16cid:durableId="1402555878">
    <w:abstractNumId w:val="5"/>
  </w:num>
  <w:num w:numId="21" w16cid:durableId="1058170455">
    <w:abstractNumId w:val="19"/>
  </w:num>
  <w:num w:numId="22" w16cid:durableId="311102159">
    <w:abstractNumId w:val="25"/>
  </w:num>
  <w:num w:numId="23" w16cid:durableId="1219979066">
    <w:abstractNumId w:val="8"/>
  </w:num>
  <w:num w:numId="24" w16cid:durableId="629556193">
    <w:abstractNumId w:val="11"/>
  </w:num>
  <w:num w:numId="25" w16cid:durableId="107511396">
    <w:abstractNumId w:val="12"/>
  </w:num>
  <w:num w:numId="26" w16cid:durableId="210005403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48"/>
    <w:rsid w:val="00000DFD"/>
    <w:rsid w:val="000203F4"/>
    <w:rsid w:val="00023847"/>
    <w:rsid w:val="000432FB"/>
    <w:rsid w:val="000439E5"/>
    <w:rsid w:val="00044A08"/>
    <w:rsid w:val="00047A34"/>
    <w:rsid w:val="000656C6"/>
    <w:rsid w:val="00070F67"/>
    <w:rsid w:val="00075C1D"/>
    <w:rsid w:val="00086252"/>
    <w:rsid w:val="0009135E"/>
    <w:rsid w:val="000936D8"/>
    <w:rsid w:val="00094568"/>
    <w:rsid w:val="000A1DEC"/>
    <w:rsid w:val="000B3964"/>
    <w:rsid w:val="000B51EE"/>
    <w:rsid w:val="000C0291"/>
    <w:rsid w:val="000C1DB8"/>
    <w:rsid w:val="000C31CF"/>
    <w:rsid w:val="000D2171"/>
    <w:rsid w:val="000D6AF7"/>
    <w:rsid w:val="000E4684"/>
    <w:rsid w:val="000F0AA0"/>
    <w:rsid w:val="001012ED"/>
    <w:rsid w:val="001046F2"/>
    <w:rsid w:val="0011042E"/>
    <w:rsid w:val="001105BE"/>
    <w:rsid w:val="0011339D"/>
    <w:rsid w:val="00114568"/>
    <w:rsid w:val="0011769E"/>
    <w:rsid w:val="00125ABB"/>
    <w:rsid w:val="00130053"/>
    <w:rsid w:val="00153E9A"/>
    <w:rsid w:val="0016360D"/>
    <w:rsid w:val="00164DAF"/>
    <w:rsid w:val="00166151"/>
    <w:rsid w:val="0017738B"/>
    <w:rsid w:val="00186615"/>
    <w:rsid w:val="00186E4E"/>
    <w:rsid w:val="001877B3"/>
    <w:rsid w:val="00187C13"/>
    <w:rsid w:val="00187D5F"/>
    <w:rsid w:val="00193194"/>
    <w:rsid w:val="001A640B"/>
    <w:rsid w:val="001B3C7F"/>
    <w:rsid w:val="001D14BA"/>
    <w:rsid w:val="001E2D79"/>
    <w:rsid w:val="001F001C"/>
    <w:rsid w:val="001F6636"/>
    <w:rsid w:val="00204DE0"/>
    <w:rsid w:val="00205AC4"/>
    <w:rsid w:val="00217218"/>
    <w:rsid w:val="0022362D"/>
    <w:rsid w:val="00230892"/>
    <w:rsid w:val="002414A4"/>
    <w:rsid w:val="00242510"/>
    <w:rsid w:val="0025294F"/>
    <w:rsid w:val="00255FF2"/>
    <w:rsid w:val="002578C1"/>
    <w:rsid w:val="0028015E"/>
    <w:rsid w:val="00280FE0"/>
    <w:rsid w:val="00294314"/>
    <w:rsid w:val="002A1A10"/>
    <w:rsid w:val="002A2D0E"/>
    <w:rsid w:val="002A49E5"/>
    <w:rsid w:val="002A5318"/>
    <w:rsid w:val="002A7331"/>
    <w:rsid w:val="002B665A"/>
    <w:rsid w:val="002C0EE7"/>
    <w:rsid w:val="002C38FA"/>
    <w:rsid w:val="002C4143"/>
    <w:rsid w:val="002D346C"/>
    <w:rsid w:val="002D3BD6"/>
    <w:rsid w:val="002D3EA8"/>
    <w:rsid w:val="002D59CA"/>
    <w:rsid w:val="002D6BE9"/>
    <w:rsid w:val="002D7664"/>
    <w:rsid w:val="0030181F"/>
    <w:rsid w:val="0030320D"/>
    <w:rsid w:val="00310596"/>
    <w:rsid w:val="00313889"/>
    <w:rsid w:val="00316535"/>
    <w:rsid w:val="0032181C"/>
    <w:rsid w:val="00321B94"/>
    <w:rsid w:val="003419FE"/>
    <w:rsid w:val="00344EE0"/>
    <w:rsid w:val="00347170"/>
    <w:rsid w:val="003560D7"/>
    <w:rsid w:val="00357997"/>
    <w:rsid w:val="00381D6A"/>
    <w:rsid w:val="003A6F3F"/>
    <w:rsid w:val="003A70A8"/>
    <w:rsid w:val="003A730D"/>
    <w:rsid w:val="003C015B"/>
    <w:rsid w:val="003C62AC"/>
    <w:rsid w:val="003C6E49"/>
    <w:rsid w:val="003D4A56"/>
    <w:rsid w:val="003E21B0"/>
    <w:rsid w:val="003F4C98"/>
    <w:rsid w:val="00407FA1"/>
    <w:rsid w:val="00411CC0"/>
    <w:rsid w:val="0041258E"/>
    <w:rsid w:val="00415966"/>
    <w:rsid w:val="004209AF"/>
    <w:rsid w:val="004427DA"/>
    <w:rsid w:val="00447C75"/>
    <w:rsid w:val="004500C5"/>
    <w:rsid w:val="0045200E"/>
    <w:rsid w:val="00453013"/>
    <w:rsid w:val="00475A45"/>
    <w:rsid w:val="0049699E"/>
    <w:rsid w:val="00497039"/>
    <w:rsid w:val="004A0235"/>
    <w:rsid w:val="004A77F3"/>
    <w:rsid w:val="004B661F"/>
    <w:rsid w:val="004C04F4"/>
    <w:rsid w:val="004C0F3B"/>
    <w:rsid w:val="004D4B03"/>
    <w:rsid w:val="004E1F65"/>
    <w:rsid w:val="004E2B92"/>
    <w:rsid w:val="0050007A"/>
    <w:rsid w:val="005031CF"/>
    <w:rsid w:val="00505EEC"/>
    <w:rsid w:val="00510E77"/>
    <w:rsid w:val="00515F32"/>
    <w:rsid w:val="00520331"/>
    <w:rsid w:val="00535FF7"/>
    <w:rsid w:val="005372ED"/>
    <w:rsid w:val="00544342"/>
    <w:rsid w:val="00547F2C"/>
    <w:rsid w:val="00550C22"/>
    <w:rsid w:val="0055189E"/>
    <w:rsid w:val="0055318B"/>
    <w:rsid w:val="00554C72"/>
    <w:rsid w:val="00554D21"/>
    <w:rsid w:val="00554EA7"/>
    <w:rsid w:val="00556000"/>
    <w:rsid w:val="005561B6"/>
    <w:rsid w:val="005638C6"/>
    <w:rsid w:val="00563F93"/>
    <w:rsid w:val="00567C4B"/>
    <w:rsid w:val="00570F99"/>
    <w:rsid w:val="00571889"/>
    <w:rsid w:val="005A4D09"/>
    <w:rsid w:val="005A64E4"/>
    <w:rsid w:val="005B0267"/>
    <w:rsid w:val="005B2BC8"/>
    <w:rsid w:val="005B7E1A"/>
    <w:rsid w:val="005C26CF"/>
    <w:rsid w:val="005C6764"/>
    <w:rsid w:val="005D5765"/>
    <w:rsid w:val="005E0775"/>
    <w:rsid w:val="00604B8D"/>
    <w:rsid w:val="00613539"/>
    <w:rsid w:val="006207CC"/>
    <w:rsid w:val="00627EC4"/>
    <w:rsid w:val="00631202"/>
    <w:rsid w:val="00634521"/>
    <w:rsid w:val="006411C7"/>
    <w:rsid w:val="00643E3F"/>
    <w:rsid w:val="00644FE6"/>
    <w:rsid w:val="006452DC"/>
    <w:rsid w:val="006453E6"/>
    <w:rsid w:val="00652121"/>
    <w:rsid w:val="006617FD"/>
    <w:rsid w:val="00667100"/>
    <w:rsid w:val="00681145"/>
    <w:rsid w:val="006866A4"/>
    <w:rsid w:val="006914BD"/>
    <w:rsid w:val="006934B5"/>
    <w:rsid w:val="006A313E"/>
    <w:rsid w:val="006A7080"/>
    <w:rsid w:val="006A7784"/>
    <w:rsid w:val="006B03E7"/>
    <w:rsid w:val="006C45E3"/>
    <w:rsid w:val="006C532A"/>
    <w:rsid w:val="006C6C4C"/>
    <w:rsid w:val="006D1A5D"/>
    <w:rsid w:val="006E1A30"/>
    <w:rsid w:val="006E6973"/>
    <w:rsid w:val="006F56A6"/>
    <w:rsid w:val="006F7C7C"/>
    <w:rsid w:val="007017AF"/>
    <w:rsid w:val="00705AAE"/>
    <w:rsid w:val="007062DE"/>
    <w:rsid w:val="007107AB"/>
    <w:rsid w:val="00717AE3"/>
    <w:rsid w:val="00726BAB"/>
    <w:rsid w:val="0072715B"/>
    <w:rsid w:val="00733134"/>
    <w:rsid w:val="00737358"/>
    <w:rsid w:val="0078191C"/>
    <w:rsid w:val="007954CD"/>
    <w:rsid w:val="007A0AD1"/>
    <w:rsid w:val="007A1F2B"/>
    <w:rsid w:val="007A4F25"/>
    <w:rsid w:val="007A72AA"/>
    <w:rsid w:val="007B0E22"/>
    <w:rsid w:val="007B2DD9"/>
    <w:rsid w:val="007B3AF5"/>
    <w:rsid w:val="007B40CF"/>
    <w:rsid w:val="007E40E0"/>
    <w:rsid w:val="007F186B"/>
    <w:rsid w:val="007F2C09"/>
    <w:rsid w:val="007F75B8"/>
    <w:rsid w:val="00804DA2"/>
    <w:rsid w:val="0081059C"/>
    <w:rsid w:val="00812460"/>
    <w:rsid w:val="00817C9F"/>
    <w:rsid w:val="00822391"/>
    <w:rsid w:val="008430FD"/>
    <w:rsid w:val="00845C05"/>
    <w:rsid w:val="00852ED3"/>
    <w:rsid w:val="00853F35"/>
    <w:rsid w:val="00854F26"/>
    <w:rsid w:val="0085736A"/>
    <w:rsid w:val="00864B17"/>
    <w:rsid w:val="00867D66"/>
    <w:rsid w:val="00881F5E"/>
    <w:rsid w:val="00885C0D"/>
    <w:rsid w:val="008A0750"/>
    <w:rsid w:val="008A165D"/>
    <w:rsid w:val="008B3765"/>
    <w:rsid w:val="008B3D83"/>
    <w:rsid w:val="008B5277"/>
    <w:rsid w:val="008D0F40"/>
    <w:rsid w:val="008E6B2B"/>
    <w:rsid w:val="00901AF0"/>
    <w:rsid w:val="00910786"/>
    <w:rsid w:val="0091423F"/>
    <w:rsid w:val="0092020C"/>
    <w:rsid w:val="00924104"/>
    <w:rsid w:val="0092640F"/>
    <w:rsid w:val="00933A7F"/>
    <w:rsid w:val="009415FB"/>
    <w:rsid w:val="00947A08"/>
    <w:rsid w:val="00952CA9"/>
    <w:rsid w:val="0095439D"/>
    <w:rsid w:val="00956EA0"/>
    <w:rsid w:val="00957978"/>
    <w:rsid w:val="00961599"/>
    <w:rsid w:val="0096560D"/>
    <w:rsid w:val="00974FD0"/>
    <w:rsid w:val="00982523"/>
    <w:rsid w:val="00985289"/>
    <w:rsid w:val="009C370F"/>
    <w:rsid w:val="009C6768"/>
    <w:rsid w:val="009D1968"/>
    <w:rsid w:val="009D2A4E"/>
    <w:rsid w:val="009D3680"/>
    <w:rsid w:val="009E1D28"/>
    <w:rsid w:val="009F59E8"/>
    <w:rsid w:val="00A1458B"/>
    <w:rsid w:val="00A15D36"/>
    <w:rsid w:val="00A15E54"/>
    <w:rsid w:val="00A16030"/>
    <w:rsid w:val="00A17FCC"/>
    <w:rsid w:val="00A27B14"/>
    <w:rsid w:val="00A515D6"/>
    <w:rsid w:val="00A51CC3"/>
    <w:rsid w:val="00A65055"/>
    <w:rsid w:val="00A6701C"/>
    <w:rsid w:val="00A670B3"/>
    <w:rsid w:val="00A768E3"/>
    <w:rsid w:val="00A777D9"/>
    <w:rsid w:val="00A84EA9"/>
    <w:rsid w:val="00A8708E"/>
    <w:rsid w:val="00AA6E58"/>
    <w:rsid w:val="00AB42E0"/>
    <w:rsid w:val="00AC65A3"/>
    <w:rsid w:val="00AD442E"/>
    <w:rsid w:val="00AD731D"/>
    <w:rsid w:val="00AE1BEA"/>
    <w:rsid w:val="00AE39FD"/>
    <w:rsid w:val="00AF73FF"/>
    <w:rsid w:val="00B15548"/>
    <w:rsid w:val="00B26B29"/>
    <w:rsid w:val="00B27B98"/>
    <w:rsid w:val="00B319BB"/>
    <w:rsid w:val="00B363B1"/>
    <w:rsid w:val="00B40F33"/>
    <w:rsid w:val="00B4210C"/>
    <w:rsid w:val="00B4218B"/>
    <w:rsid w:val="00B675E5"/>
    <w:rsid w:val="00B7087C"/>
    <w:rsid w:val="00B71BE8"/>
    <w:rsid w:val="00B76DE6"/>
    <w:rsid w:val="00B832B4"/>
    <w:rsid w:val="00B918B1"/>
    <w:rsid w:val="00B9736B"/>
    <w:rsid w:val="00BA0048"/>
    <w:rsid w:val="00BA0E7A"/>
    <w:rsid w:val="00BB4402"/>
    <w:rsid w:val="00BC29E7"/>
    <w:rsid w:val="00BC4791"/>
    <w:rsid w:val="00BC5C9F"/>
    <w:rsid w:val="00BD25D2"/>
    <w:rsid w:val="00BD5890"/>
    <w:rsid w:val="00BD6B1B"/>
    <w:rsid w:val="00BE07AB"/>
    <w:rsid w:val="00BE1300"/>
    <w:rsid w:val="00BE20C9"/>
    <w:rsid w:val="00BE2F1E"/>
    <w:rsid w:val="00BF0CB8"/>
    <w:rsid w:val="00BF365D"/>
    <w:rsid w:val="00C019F4"/>
    <w:rsid w:val="00C065C3"/>
    <w:rsid w:val="00C13B72"/>
    <w:rsid w:val="00C21462"/>
    <w:rsid w:val="00C32F01"/>
    <w:rsid w:val="00C35A19"/>
    <w:rsid w:val="00C35A9A"/>
    <w:rsid w:val="00C37267"/>
    <w:rsid w:val="00C43B9D"/>
    <w:rsid w:val="00C43C6F"/>
    <w:rsid w:val="00C455FC"/>
    <w:rsid w:val="00C63F26"/>
    <w:rsid w:val="00C677A1"/>
    <w:rsid w:val="00C73E3E"/>
    <w:rsid w:val="00C746D4"/>
    <w:rsid w:val="00C77445"/>
    <w:rsid w:val="00C9182A"/>
    <w:rsid w:val="00C955FD"/>
    <w:rsid w:val="00CA03FA"/>
    <w:rsid w:val="00CB0868"/>
    <w:rsid w:val="00CB2FAB"/>
    <w:rsid w:val="00CB4500"/>
    <w:rsid w:val="00CC01C6"/>
    <w:rsid w:val="00CD168C"/>
    <w:rsid w:val="00CE1FE4"/>
    <w:rsid w:val="00CE25B5"/>
    <w:rsid w:val="00CE44B2"/>
    <w:rsid w:val="00CF4D24"/>
    <w:rsid w:val="00D052FC"/>
    <w:rsid w:val="00D058F9"/>
    <w:rsid w:val="00D11C91"/>
    <w:rsid w:val="00D179C8"/>
    <w:rsid w:val="00D22100"/>
    <w:rsid w:val="00D23F7D"/>
    <w:rsid w:val="00D43902"/>
    <w:rsid w:val="00D463A3"/>
    <w:rsid w:val="00D6414F"/>
    <w:rsid w:val="00D67F90"/>
    <w:rsid w:val="00D714C5"/>
    <w:rsid w:val="00D77141"/>
    <w:rsid w:val="00D85DFF"/>
    <w:rsid w:val="00D927AB"/>
    <w:rsid w:val="00DA09B3"/>
    <w:rsid w:val="00DA5D7F"/>
    <w:rsid w:val="00DB28D1"/>
    <w:rsid w:val="00DB33F9"/>
    <w:rsid w:val="00DC4C3A"/>
    <w:rsid w:val="00DD2837"/>
    <w:rsid w:val="00DE7EF0"/>
    <w:rsid w:val="00DF2B3C"/>
    <w:rsid w:val="00E02C5F"/>
    <w:rsid w:val="00E0417D"/>
    <w:rsid w:val="00E052C1"/>
    <w:rsid w:val="00E1034C"/>
    <w:rsid w:val="00E10F08"/>
    <w:rsid w:val="00E31C3C"/>
    <w:rsid w:val="00E33EE2"/>
    <w:rsid w:val="00E40821"/>
    <w:rsid w:val="00E42AA5"/>
    <w:rsid w:val="00E47F6B"/>
    <w:rsid w:val="00E620A6"/>
    <w:rsid w:val="00E65436"/>
    <w:rsid w:val="00E663C2"/>
    <w:rsid w:val="00E667A3"/>
    <w:rsid w:val="00E679C2"/>
    <w:rsid w:val="00E70962"/>
    <w:rsid w:val="00E70980"/>
    <w:rsid w:val="00E70AE3"/>
    <w:rsid w:val="00E77D52"/>
    <w:rsid w:val="00E82FEF"/>
    <w:rsid w:val="00E91730"/>
    <w:rsid w:val="00E9178A"/>
    <w:rsid w:val="00E928DD"/>
    <w:rsid w:val="00E93F42"/>
    <w:rsid w:val="00E940CA"/>
    <w:rsid w:val="00E9765F"/>
    <w:rsid w:val="00EA065A"/>
    <w:rsid w:val="00EA0D31"/>
    <w:rsid w:val="00EA24AF"/>
    <w:rsid w:val="00EA2D0B"/>
    <w:rsid w:val="00EA4803"/>
    <w:rsid w:val="00EB0C00"/>
    <w:rsid w:val="00EB2E37"/>
    <w:rsid w:val="00EC275C"/>
    <w:rsid w:val="00EC59BF"/>
    <w:rsid w:val="00EE664B"/>
    <w:rsid w:val="00EF1D25"/>
    <w:rsid w:val="00EF25FF"/>
    <w:rsid w:val="00F048E9"/>
    <w:rsid w:val="00F15074"/>
    <w:rsid w:val="00F1666D"/>
    <w:rsid w:val="00F2262B"/>
    <w:rsid w:val="00F27252"/>
    <w:rsid w:val="00F53C6A"/>
    <w:rsid w:val="00F55603"/>
    <w:rsid w:val="00F66A0B"/>
    <w:rsid w:val="00F70095"/>
    <w:rsid w:val="00F7344B"/>
    <w:rsid w:val="00F73564"/>
    <w:rsid w:val="00F77990"/>
    <w:rsid w:val="00F95B34"/>
    <w:rsid w:val="00F96E66"/>
    <w:rsid w:val="00FA1787"/>
    <w:rsid w:val="00FA4758"/>
    <w:rsid w:val="00FA5C1A"/>
    <w:rsid w:val="00FA6619"/>
    <w:rsid w:val="00FA7759"/>
    <w:rsid w:val="00FB10CC"/>
    <w:rsid w:val="00FB12CF"/>
    <w:rsid w:val="00FB35E5"/>
    <w:rsid w:val="00FB5B02"/>
    <w:rsid w:val="00FE048A"/>
    <w:rsid w:val="00FE2274"/>
    <w:rsid w:val="00FF2A85"/>
    <w:rsid w:val="00FF5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3709CEA6"/>
  <w15:docId w15:val="{31237D10-DF3C-413B-9769-D9ADA56E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BA0048"/>
    <w:rPr>
      <w:color w:val="0000FF" w:themeColor="hyperlink"/>
      <w:u w:val="single"/>
    </w:rPr>
  </w:style>
  <w:style w:type="paragraph" w:styleId="BodyTextIndent">
    <w:name w:val="Body Text Indent"/>
    <w:basedOn w:val="Normal"/>
    <w:link w:val="BodyTextIndentChar"/>
    <w:rsid w:val="00F70095"/>
    <w:pPr>
      <w:spacing w:line="240" w:lineRule="auto"/>
      <w:ind w:left="720"/>
    </w:pPr>
    <w:rPr>
      <w:sz w:val="24"/>
    </w:rPr>
  </w:style>
  <w:style w:type="character" w:customStyle="1" w:styleId="BodyTextIndentChar">
    <w:name w:val="Body Text Indent Char"/>
    <w:basedOn w:val="DefaultParagraphFont"/>
    <w:link w:val="BodyTextIndent"/>
    <w:rsid w:val="00F70095"/>
    <w:rPr>
      <w:sz w:val="24"/>
      <w:szCs w:val="24"/>
      <w:lang w:eastAsia="en-US"/>
    </w:rPr>
  </w:style>
  <w:style w:type="table" w:styleId="TableClassic3">
    <w:name w:val="Table Classic 3"/>
    <w:basedOn w:val="TableNormal"/>
    <w:rsid w:val="00F700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Default">
    <w:name w:val="Default"/>
    <w:rsid w:val="004C0F3B"/>
    <w:pPr>
      <w:autoSpaceDE w:val="0"/>
      <w:autoSpaceDN w:val="0"/>
      <w:adjustRightInd w:val="0"/>
    </w:pPr>
    <w:rPr>
      <w:rFonts w:ascii="Rdg Swift" w:hAnsi="Rdg Swift" w:cs="Rdg Swift"/>
      <w:color w:val="000000"/>
      <w:sz w:val="24"/>
      <w:szCs w:val="24"/>
    </w:rPr>
  </w:style>
  <w:style w:type="paragraph" w:styleId="FootnoteText">
    <w:name w:val="footnote text"/>
    <w:basedOn w:val="Normal"/>
    <w:link w:val="FootnoteTextChar"/>
    <w:rsid w:val="00C13B72"/>
    <w:pPr>
      <w:spacing w:line="240" w:lineRule="auto"/>
    </w:pPr>
    <w:rPr>
      <w:sz w:val="20"/>
      <w:szCs w:val="20"/>
    </w:rPr>
  </w:style>
  <w:style w:type="character" w:customStyle="1" w:styleId="FootnoteTextChar">
    <w:name w:val="Footnote Text Char"/>
    <w:basedOn w:val="DefaultParagraphFont"/>
    <w:link w:val="FootnoteText"/>
    <w:rsid w:val="00C13B72"/>
    <w:rPr>
      <w:lang w:eastAsia="en-US"/>
    </w:rPr>
  </w:style>
  <w:style w:type="character" w:styleId="FootnoteReference">
    <w:name w:val="footnote reference"/>
    <w:rsid w:val="00C13B72"/>
    <w:rPr>
      <w:vertAlign w:val="superscript"/>
    </w:rPr>
  </w:style>
  <w:style w:type="character" w:styleId="FollowedHyperlink">
    <w:name w:val="FollowedHyperlink"/>
    <w:basedOn w:val="DefaultParagraphFont"/>
    <w:rsid w:val="00F1666D"/>
    <w:rPr>
      <w:color w:val="800080" w:themeColor="followedHyperlink"/>
      <w:u w:val="single"/>
    </w:rPr>
  </w:style>
  <w:style w:type="paragraph" w:styleId="Revision">
    <w:name w:val="Revision"/>
    <w:hidden/>
    <w:uiPriority w:val="99"/>
    <w:semiHidden/>
    <w:rsid w:val="003C015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770">
      <w:bodyDiv w:val="1"/>
      <w:marLeft w:val="0"/>
      <w:marRight w:val="0"/>
      <w:marTop w:val="0"/>
      <w:marBottom w:val="0"/>
      <w:divBdr>
        <w:top w:val="none" w:sz="0" w:space="0" w:color="auto"/>
        <w:left w:val="none" w:sz="0" w:space="0" w:color="auto"/>
        <w:bottom w:val="none" w:sz="0" w:space="0" w:color="auto"/>
        <w:right w:val="none" w:sz="0" w:space="0" w:color="auto"/>
      </w:divBdr>
    </w:div>
    <w:div w:id="809445004">
      <w:bodyDiv w:val="1"/>
      <w:marLeft w:val="0"/>
      <w:marRight w:val="0"/>
      <w:marTop w:val="0"/>
      <w:marBottom w:val="0"/>
      <w:divBdr>
        <w:top w:val="none" w:sz="0" w:space="0" w:color="auto"/>
        <w:left w:val="none" w:sz="0" w:space="0" w:color="auto"/>
        <w:bottom w:val="none" w:sz="0" w:space="0" w:color="auto"/>
        <w:right w:val="none" w:sz="0" w:space="0" w:color="auto"/>
      </w:divBdr>
    </w:div>
    <w:div w:id="1165123046">
      <w:bodyDiv w:val="1"/>
      <w:marLeft w:val="0"/>
      <w:marRight w:val="0"/>
      <w:marTop w:val="0"/>
      <w:marBottom w:val="0"/>
      <w:divBdr>
        <w:top w:val="none" w:sz="0" w:space="0" w:color="auto"/>
        <w:left w:val="none" w:sz="0" w:space="0" w:color="auto"/>
        <w:bottom w:val="none" w:sz="0" w:space="0" w:color="auto"/>
        <w:right w:val="none" w:sz="0" w:space="0" w:color="auto"/>
      </w:divBdr>
    </w:div>
    <w:div w:id="1485467845">
      <w:bodyDiv w:val="1"/>
      <w:marLeft w:val="0"/>
      <w:marRight w:val="0"/>
      <w:marTop w:val="0"/>
      <w:marBottom w:val="0"/>
      <w:divBdr>
        <w:top w:val="none" w:sz="0" w:space="0" w:color="auto"/>
        <w:left w:val="none" w:sz="0" w:space="0" w:color="auto"/>
        <w:bottom w:val="none" w:sz="0" w:space="0" w:color="auto"/>
        <w:right w:val="none" w:sz="0" w:space="0" w:color="auto"/>
      </w:divBdr>
      <w:divsChild>
        <w:div w:id="974331852">
          <w:marLeft w:val="0"/>
          <w:marRight w:val="0"/>
          <w:marTop w:val="0"/>
          <w:marBottom w:val="0"/>
          <w:divBdr>
            <w:top w:val="none" w:sz="0" w:space="0" w:color="auto"/>
            <w:left w:val="none" w:sz="0" w:space="0" w:color="auto"/>
            <w:bottom w:val="none" w:sz="0" w:space="0" w:color="auto"/>
            <w:right w:val="none" w:sz="0" w:space="0" w:color="auto"/>
          </w:divBdr>
          <w:divsChild>
            <w:div w:id="1277637657">
              <w:marLeft w:val="-3180"/>
              <w:marRight w:val="0"/>
              <w:marTop w:val="45"/>
              <w:marBottom w:val="150"/>
              <w:divBdr>
                <w:top w:val="none" w:sz="0" w:space="0" w:color="auto"/>
                <w:left w:val="none" w:sz="0" w:space="0" w:color="auto"/>
                <w:bottom w:val="none" w:sz="0" w:space="0" w:color="auto"/>
                <w:right w:val="none" w:sz="0" w:space="0" w:color="auto"/>
              </w:divBdr>
              <w:divsChild>
                <w:div w:id="942154723">
                  <w:marLeft w:val="3180"/>
                  <w:marRight w:val="0"/>
                  <w:marTop w:val="0"/>
                  <w:marBottom w:val="0"/>
                  <w:divBdr>
                    <w:top w:val="none" w:sz="0" w:space="0" w:color="auto"/>
                    <w:left w:val="none" w:sz="0" w:space="0" w:color="auto"/>
                    <w:bottom w:val="none" w:sz="0" w:space="0" w:color="auto"/>
                    <w:right w:val="none" w:sz="0" w:space="0" w:color="auto"/>
                  </w:divBdr>
                  <w:divsChild>
                    <w:div w:id="1745836657">
                      <w:marLeft w:val="0"/>
                      <w:marRight w:val="0"/>
                      <w:marTop w:val="105"/>
                      <w:marBottom w:val="0"/>
                      <w:divBdr>
                        <w:top w:val="none" w:sz="0" w:space="0" w:color="auto"/>
                        <w:left w:val="none" w:sz="0" w:space="0" w:color="auto"/>
                        <w:bottom w:val="none" w:sz="0" w:space="0" w:color="auto"/>
                        <w:right w:val="none" w:sz="0" w:space="0" w:color="auto"/>
                      </w:divBdr>
                      <w:divsChild>
                        <w:div w:id="395859249">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52226">
      <w:bodyDiv w:val="1"/>
      <w:marLeft w:val="0"/>
      <w:marRight w:val="0"/>
      <w:marTop w:val="0"/>
      <w:marBottom w:val="0"/>
      <w:divBdr>
        <w:top w:val="none" w:sz="0" w:space="0" w:color="auto"/>
        <w:left w:val="none" w:sz="0" w:space="0" w:color="auto"/>
        <w:bottom w:val="none" w:sz="0" w:space="0" w:color="auto"/>
        <w:right w:val="none" w:sz="0" w:space="0" w:color="auto"/>
      </w:divBdr>
    </w:div>
    <w:div w:id="15481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ading.ac.uk/cqsd/QualityAssurance/CollaborationWithOtherInstitutions/cqsd-registe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s05jlc\AppData\Roaming\Microsoft\Templates\UOR%20template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4399-283C-4126-8C03-84D0C93E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6</Pages>
  <Words>1222</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Breanna Edwards</dc:creator>
  <cp:lastModifiedBy>Vicky Howard</cp:lastModifiedBy>
  <cp:revision>14</cp:revision>
  <cp:lastPrinted>2021-08-23T08:17:00Z</cp:lastPrinted>
  <dcterms:created xsi:type="dcterms:W3CDTF">2022-07-18T10:58:00Z</dcterms:created>
  <dcterms:modified xsi:type="dcterms:W3CDTF">2023-07-11T07:14:00Z</dcterms:modified>
</cp:coreProperties>
</file>